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8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="008A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10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Думы</w:t>
      </w:r>
    </w:p>
    <w:p w:rsidR="00A57D4C" w:rsidRDefault="00195C1F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</w:t>
      </w:r>
      <w:r w:rsidR="008A7983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88474D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отчёта</w:t>
      </w:r>
    </w:p>
    <w:p w:rsidR="00DE4F78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</w:t>
      </w:r>
    </w:p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1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F78" w:rsidRDefault="00DE4F7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Default="00DE4F7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4D" w:rsidRPr="008A7983" w:rsidRDefault="009B78B6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"page=2" \o "Страница 2" </w:instrText>
      </w: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12A78" w:rsidRPr="008A7983" w:rsidRDefault="009B78B6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71D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71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17033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E4164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25438" w:rsidRDefault="0012543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Pr="008A7983" w:rsidRDefault="00DE4F7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38" w:rsidRPr="001D5C84" w:rsidRDefault="00125438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за 2014 год в форме проекта </w:t>
      </w:r>
      <w:r w:rsidR="0010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Суксунского муниципального района для проведения внешней проверки представлен в Ревизионную комиссию Суксунск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 </w:t>
      </w:r>
      <w:r w:rsidR="005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31.03.2015 </w:t>
      </w:r>
      <w:r w:rsidR="00A5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r w:rsidR="00A54D50"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Суксунского м</w:t>
      </w:r>
      <w:r w:rsidR="00A54D50"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4D50"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  <w:r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4D50"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87E"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="00E634C8"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50"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СЭД-02-07 ФУ-42</w:t>
      </w:r>
      <w:r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74B" w:rsidRPr="002A2DFC" w:rsidRDefault="0081545A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</w:t>
      </w:r>
      <w:r w:rsidR="00FB04DC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Ревизионной комиссии Суксу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утвержденного Решением Земского собрания Су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муниципального района от 09.10.2014 № 187 «Об утверждении Полож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Ревизионной комиссии Суксунского муниципального района», </w:t>
      </w:r>
      <w:r w:rsidR="00077F3B" w:rsidRPr="00A0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024DD" w:rsidRPr="00A0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1.2.1 </w:t>
      </w:r>
      <w:r w:rsidR="003D687E" w:rsidRPr="00A062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687E" w:rsidRPr="003D6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 w:rsidR="004024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687E" w:rsidRPr="003D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Ревизионной комиссии Суксунского муниципальн</w:t>
      </w:r>
      <w:r w:rsidR="003D687E" w:rsidRPr="003D68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687E" w:rsidRPr="003D68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части полномочий по осуществлению внешнего муниципального ф</w:t>
      </w:r>
      <w:r w:rsidR="003D687E" w:rsidRPr="003D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687E" w:rsidRPr="003D6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контроля и контроля за соблюдением установленного порядка упра</w:t>
      </w:r>
      <w:r w:rsidR="003D687E" w:rsidRPr="003D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687E" w:rsidRPr="003D68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gramEnd"/>
      <w:r w:rsidR="003D687E" w:rsidRPr="003D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 муниципальным имуществом муниципального образования «Суксунское городское поселение» от 02.12.2013 </w:t>
      </w:r>
      <w:r w:rsidR="001A374B" w:rsidRPr="002A2DFC">
        <w:rPr>
          <w:rFonts w:ascii="Times New Roman" w:hAnsi="Times New Roman" w:cs="Times New Roman"/>
          <w:sz w:val="28"/>
        </w:rPr>
        <w:t xml:space="preserve">проведена внешняя проверка годового отчета об исполнении бюджета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1A374B" w:rsidRPr="000276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7677" w:rsidRPr="00027677">
        <w:rPr>
          <w:rFonts w:ascii="Times New Roman" w:hAnsi="Times New Roman" w:cs="Times New Roman"/>
          <w:sz w:val="28"/>
          <w:szCs w:val="28"/>
        </w:rPr>
        <w:t>я</w:t>
      </w:r>
      <w:r w:rsidR="001A374B" w:rsidRPr="00027677">
        <w:rPr>
          <w:rFonts w:ascii="Times New Roman" w:hAnsi="Times New Roman" w:cs="Times New Roman"/>
          <w:sz w:val="28"/>
          <w:szCs w:val="28"/>
        </w:rPr>
        <w:t xml:space="preserve"> </w:t>
      </w:r>
      <w:r w:rsidR="001A374B" w:rsidRPr="002A2DFC">
        <w:rPr>
          <w:rFonts w:ascii="Times New Roman" w:hAnsi="Times New Roman" w:cs="Times New Roman"/>
          <w:sz w:val="28"/>
          <w:szCs w:val="28"/>
        </w:rPr>
        <w:t xml:space="preserve">за </w:t>
      </w:r>
      <w:r w:rsidR="00DE1774" w:rsidRPr="002A2DFC">
        <w:rPr>
          <w:rFonts w:ascii="Times New Roman" w:hAnsi="Times New Roman" w:cs="Times New Roman"/>
          <w:sz w:val="28"/>
          <w:szCs w:val="28"/>
        </w:rPr>
        <w:t>2014</w:t>
      </w:r>
      <w:r w:rsidR="001A374B" w:rsidRPr="002A2DFC">
        <w:rPr>
          <w:rFonts w:ascii="Times New Roman" w:hAnsi="Times New Roman" w:cs="Times New Roman"/>
          <w:sz w:val="28"/>
          <w:szCs w:val="28"/>
        </w:rPr>
        <w:t xml:space="preserve"> год</w:t>
      </w:r>
      <w:r w:rsidR="00A12A78" w:rsidRPr="002A2DFC">
        <w:rPr>
          <w:rFonts w:ascii="Times New Roman" w:hAnsi="Times New Roman" w:cs="Times New Roman"/>
          <w:sz w:val="28"/>
          <w:szCs w:val="28"/>
        </w:rPr>
        <w:t>, по результатам проверки составлено настоящее Заключение.</w:t>
      </w:r>
    </w:p>
    <w:p w:rsidR="0088474D" w:rsidRPr="002A2DFC" w:rsidRDefault="009B78B6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"page=7" \o "Страница 7" </w:instrTex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73C69" w:rsidRPr="00595B10" w:rsidRDefault="009B78B6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</w:t>
      </w:r>
      <w:r w:rsidR="0010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5C17F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C17F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</w:t>
      </w:r>
      <w:r w:rsidR="005C17F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Пермского края «Об у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отчёта об исполнении бюджета</w:t>
      </w:r>
      <w:r w:rsidR="006C1646" w:rsidRP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</w:t>
      </w:r>
      <w:r w:rsidR="00DE177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подготовлен </w:t>
      </w:r>
      <w:r w:rsidR="005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="00A12A78" w:rsidRPr="005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67E60" w:rsidRPr="005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2A78" w:rsidRPr="005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5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567E60" w:rsidRPr="005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67F84" w:rsidRPr="0040015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F1DD2" w:rsidRPr="00400150">
        <w:rPr>
          <w:rFonts w:ascii="Times New Roman" w:hAnsi="Times New Roman" w:cs="Times New Roman"/>
          <w:sz w:val="28"/>
          <w:szCs w:val="28"/>
        </w:rPr>
        <w:t xml:space="preserve"> </w:t>
      </w:r>
      <w:r w:rsidR="001D5C84" w:rsidRPr="0040015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D67F84" w:rsidRPr="00400150">
        <w:rPr>
          <w:rFonts w:ascii="Times New Roman" w:hAnsi="Times New Roman" w:cs="Times New Roman"/>
          <w:sz w:val="28"/>
          <w:szCs w:val="28"/>
        </w:rPr>
        <w:t>)</w:t>
      </w:r>
      <w:r w:rsidR="00573C69" w:rsidRPr="00400150">
        <w:rPr>
          <w:rFonts w:ascii="Times New Roman" w:hAnsi="Times New Roman" w:cs="Times New Roman"/>
          <w:sz w:val="28"/>
          <w:szCs w:val="28"/>
        </w:rPr>
        <w:t>.</w:t>
      </w:r>
    </w:p>
    <w:p w:rsidR="00573C69" w:rsidRPr="001F1DD2" w:rsidRDefault="00837A1F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>Заключение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2C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6D652C" w:rsidRPr="002A2DFC">
        <w:rPr>
          <w:rFonts w:ascii="Times New Roman" w:hAnsi="Times New Roman" w:cs="Times New Roman"/>
          <w:sz w:val="28"/>
        </w:rPr>
        <w:t xml:space="preserve"> </w:t>
      </w:r>
      <w:r w:rsidR="0002767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</w:t>
      </w:r>
      <w:r w:rsidR="00027677" w:rsidRPr="002A2DFC">
        <w:rPr>
          <w:rFonts w:ascii="Times New Roman" w:hAnsi="Times New Roman" w:cs="Times New Roman"/>
          <w:sz w:val="28"/>
        </w:rPr>
        <w:t>Ревизионной комиссии Суксунск</w:t>
      </w:r>
      <w:r w:rsidR="00027677" w:rsidRPr="002A2DFC">
        <w:rPr>
          <w:rFonts w:ascii="Times New Roman" w:hAnsi="Times New Roman" w:cs="Times New Roman"/>
          <w:sz w:val="28"/>
        </w:rPr>
        <w:t>о</w:t>
      </w:r>
      <w:r w:rsidR="00027677" w:rsidRPr="002A2DFC">
        <w:rPr>
          <w:rFonts w:ascii="Times New Roman" w:hAnsi="Times New Roman" w:cs="Times New Roman"/>
          <w:sz w:val="28"/>
        </w:rPr>
        <w:t>го муниципального района</w:t>
      </w:r>
      <w:r w:rsidR="0002767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Никитиной Алевтиной Михайловной</w:t>
      </w:r>
      <w:r w:rsidR="00027677" w:rsidRPr="002A2DFC">
        <w:rPr>
          <w:rFonts w:ascii="Times New Roman" w:hAnsi="Times New Roman" w:cs="Times New Roman"/>
          <w:sz w:val="28"/>
        </w:rPr>
        <w:t xml:space="preserve"> 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годовой бюджетной отчетности, представляемой </w:t>
      </w:r>
      <w:r w:rsidR="00027677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6D6E69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="006D6E69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6E69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F1DD2" w:rsidRPr="001F1DD2">
        <w:rPr>
          <w:rFonts w:ascii="Times New Roman" w:hAnsi="Times New Roman" w:cs="Times New Roman"/>
          <w:sz w:val="28"/>
          <w:szCs w:val="28"/>
        </w:rPr>
        <w:t>, ответственным</w:t>
      </w:r>
      <w:r w:rsidR="00573C69" w:rsidRPr="001F1DD2">
        <w:rPr>
          <w:rFonts w:ascii="Times New Roman" w:hAnsi="Times New Roman" w:cs="Times New Roman"/>
          <w:sz w:val="28"/>
          <w:szCs w:val="28"/>
        </w:rPr>
        <w:t xml:space="preserve"> за составление и исполнение бюджета</w:t>
      </w:r>
      <w:r w:rsidR="00027677" w:rsidRPr="001F1DD2">
        <w:rPr>
          <w:rFonts w:ascii="Times New Roman" w:hAnsi="Times New Roman" w:cs="Times New Roman"/>
          <w:sz w:val="28"/>
          <w:szCs w:val="28"/>
        </w:rPr>
        <w:t>.</w:t>
      </w:r>
    </w:p>
    <w:p w:rsidR="00D67F84" w:rsidRPr="002A2DFC" w:rsidRDefault="004E7C4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организации формирования, утверждения и контроля исполнения бюджета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регулируются Уставом поселения, Б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Положением </w:t>
      </w:r>
      <w:r w:rsidR="001F1DD2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</w:t>
      </w:r>
      <w:r w:rsidR="00055E5B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</w:t>
      </w:r>
      <w:r w:rsidR="001F1DD2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95C1F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F1DD2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F1DD2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E5B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решением </w:t>
      </w:r>
      <w:r w:rsidR="002104C9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 w:rsidR="00EB682D" w:rsidRPr="001F1DD2">
        <w:rPr>
          <w:rFonts w:ascii="Times New Roman" w:hAnsi="Times New Roman" w:cs="Times New Roman"/>
          <w:sz w:val="28"/>
          <w:szCs w:val="28"/>
        </w:rPr>
        <w:t>2</w:t>
      </w:r>
      <w:r w:rsidR="001F1DD2" w:rsidRPr="001F1DD2">
        <w:rPr>
          <w:rFonts w:ascii="Times New Roman" w:hAnsi="Times New Roman" w:cs="Times New Roman"/>
          <w:sz w:val="28"/>
          <w:szCs w:val="28"/>
        </w:rPr>
        <w:t>4</w:t>
      </w:r>
      <w:r w:rsidR="00EB682D" w:rsidRPr="001F1DD2">
        <w:rPr>
          <w:rFonts w:ascii="Times New Roman" w:hAnsi="Times New Roman" w:cs="Times New Roman"/>
          <w:sz w:val="28"/>
          <w:szCs w:val="28"/>
        </w:rPr>
        <w:t>.1</w:t>
      </w:r>
      <w:r w:rsidR="001F1DD2" w:rsidRPr="001F1DD2">
        <w:rPr>
          <w:rFonts w:ascii="Times New Roman" w:hAnsi="Times New Roman" w:cs="Times New Roman"/>
          <w:sz w:val="28"/>
          <w:szCs w:val="28"/>
        </w:rPr>
        <w:t>2</w:t>
      </w:r>
      <w:r w:rsidR="00EB682D" w:rsidRPr="001F1DD2">
        <w:rPr>
          <w:rFonts w:ascii="Times New Roman" w:hAnsi="Times New Roman" w:cs="Times New Roman"/>
          <w:sz w:val="28"/>
          <w:szCs w:val="28"/>
        </w:rPr>
        <w:t xml:space="preserve">.2013 № </w:t>
      </w:r>
      <w:r w:rsidR="001F1DD2" w:rsidRPr="001F1DD2">
        <w:rPr>
          <w:rFonts w:ascii="Times New Roman" w:hAnsi="Times New Roman" w:cs="Times New Roman"/>
          <w:sz w:val="28"/>
          <w:szCs w:val="28"/>
        </w:rPr>
        <w:t>3</w:t>
      </w:r>
      <w:r w:rsidR="00EB682D" w:rsidRPr="001F1DD2">
        <w:rPr>
          <w:rFonts w:ascii="Times New Roman" w:hAnsi="Times New Roman" w:cs="Times New Roman"/>
          <w:sz w:val="28"/>
          <w:szCs w:val="28"/>
        </w:rPr>
        <w:t>1</w:t>
      </w:r>
      <w:r w:rsidR="00EB682D" w:rsidRPr="00595B10">
        <w:rPr>
          <w:rFonts w:ascii="Times New Roman" w:hAnsi="Times New Roman" w:cs="Times New Roman"/>
          <w:sz w:val="28"/>
          <w:szCs w:val="28"/>
        </w:rPr>
        <w:t xml:space="preserve"> </w:t>
      </w:r>
      <w:r w:rsidR="00822713" w:rsidRPr="004024DD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</w:t>
      </w:r>
      <w:r w:rsidR="00822713" w:rsidRPr="004024DD">
        <w:rPr>
          <w:rFonts w:ascii="Times New Roman" w:hAnsi="Times New Roman" w:cs="Times New Roman"/>
          <w:sz w:val="28"/>
          <w:szCs w:val="28"/>
        </w:rPr>
        <w:t>б</w:t>
      </w:r>
      <w:r w:rsidR="00822713" w:rsidRPr="004024DD">
        <w:rPr>
          <w:rFonts w:ascii="Times New Roman" w:hAnsi="Times New Roman" w:cs="Times New Roman"/>
          <w:sz w:val="28"/>
          <w:szCs w:val="28"/>
        </w:rPr>
        <w:t xml:space="preserve">разовании «Суксунское городское поселение» </w:t>
      </w:r>
      <w:r w:rsidRPr="0040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865B6" w:rsidRPr="004024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0BB0" w:rsidRPr="0040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865B6" w:rsidRPr="0040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</w:t>
      </w:r>
      <w:r w:rsidR="00F84B94" w:rsidRPr="0040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0D" w:rsidRPr="002A2DFC" w:rsidRDefault="00A125E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проверке представлен проект </w:t>
      </w:r>
      <w:r w:rsidR="0010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«Об утверждении отчёта об исполнении бюджета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</w:t>
      </w:r>
      <w:r w:rsidR="00DE177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8019A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520D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 приложениями</w:t>
      </w:r>
      <w:r w:rsidR="008019A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5E0" w:rsidRPr="00E67418" w:rsidRDefault="004F520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</w:t>
      </w:r>
      <w:r w:rsidR="00EB682D" w:rsidRPr="00E67418"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доход</w:t>
      </w:r>
      <w:r w:rsidR="006D6E69" w:rsidRPr="00E67418">
        <w:rPr>
          <w:rFonts w:ascii="Times New Roman" w:hAnsi="Times New Roman" w:cs="Times New Roman"/>
          <w:sz w:val="28"/>
          <w:szCs w:val="28"/>
        </w:rPr>
        <w:t xml:space="preserve">ы </w:t>
      </w:r>
      <w:r w:rsidRPr="00E6741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6E69" w:rsidRPr="00E67418">
        <w:rPr>
          <w:rFonts w:ascii="Times New Roman" w:hAnsi="Times New Roman" w:cs="Times New Roman"/>
          <w:sz w:val="28"/>
          <w:szCs w:val="28"/>
        </w:rPr>
        <w:t>МО «</w:t>
      </w:r>
      <w:r w:rsidR="00195C1F" w:rsidRPr="00E67418">
        <w:rPr>
          <w:rFonts w:ascii="Times New Roman" w:hAnsi="Times New Roman" w:cs="Times New Roman"/>
          <w:sz w:val="28"/>
          <w:szCs w:val="28"/>
        </w:rPr>
        <w:t>Суксунско</w:t>
      </w:r>
      <w:r w:rsidR="006D6E69" w:rsidRPr="00E67418">
        <w:rPr>
          <w:rFonts w:ascii="Times New Roman" w:hAnsi="Times New Roman" w:cs="Times New Roman"/>
          <w:sz w:val="28"/>
          <w:szCs w:val="28"/>
        </w:rPr>
        <w:t>е</w:t>
      </w:r>
      <w:r w:rsidR="00195C1F" w:rsidRPr="00E6741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6E69" w:rsidRPr="00E67418">
        <w:rPr>
          <w:rFonts w:ascii="Times New Roman" w:hAnsi="Times New Roman" w:cs="Times New Roman"/>
          <w:sz w:val="28"/>
          <w:szCs w:val="28"/>
        </w:rPr>
        <w:t>е</w:t>
      </w:r>
      <w:r w:rsidRPr="00E6741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6E69" w:rsidRPr="00E67418">
        <w:rPr>
          <w:rFonts w:ascii="Times New Roman" w:hAnsi="Times New Roman" w:cs="Times New Roman"/>
          <w:sz w:val="28"/>
          <w:szCs w:val="28"/>
        </w:rPr>
        <w:t>е»</w:t>
      </w:r>
      <w:r w:rsidRPr="00E67418">
        <w:rPr>
          <w:rFonts w:ascii="Times New Roman" w:hAnsi="Times New Roman" w:cs="Times New Roman"/>
          <w:sz w:val="28"/>
          <w:szCs w:val="28"/>
        </w:rPr>
        <w:t xml:space="preserve"> за </w:t>
      </w:r>
      <w:r w:rsidR="00DE1774" w:rsidRPr="00E67418">
        <w:rPr>
          <w:rFonts w:ascii="Times New Roman" w:hAnsi="Times New Roman" w:cs="Times New Roman"/>
          <w:sz w:val="28"/>
          <w:szCs w:val="28"/>
        </w:rPr>
        <w:t>2014</w:t>
      </w:r>
      <w:r w:rsidRPr="00E67418">
        <w:rPr>
          <w:rFonts w:ascii="Times New Roman" w:hAnsi="Times New Roman" w:cs="Times New Roman"/>
          <w:sz w:val="28"/>
          <w:szCs w:val="28"/>
        </w:rPr>
        <w:t xml:space="preserve"> год по кодам</w:t>
      </w:r>
      <w:r w:rsidR="00EB682D" w:rsidRPr="00E67418"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классификации</w:t>
      </w:r>
      <w:r w:rsidR="00EB682D" w:rsidRPr="00E67418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D6E69" w:rsidRPr="00E67418">
        <w:rPr>
          <w:rFonts w:ascii="Times New Roman" w:hAnsi="Times New Roman" w:cs="Times New Roman"/>
          <w:sz w:val="28"/>
          <w:szCs w:val="28"/>
        </w:rPr>
        <w:t>ов</w:t>
      </w:r>
      <w:r w:rsidRPr="00E67418"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F84B94" w:rsidRPr="00E67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bCs/>
          <w:sz w:val="28"/>
          <w:szCs w:val="28"/>
        </w:rPr>
        <w:t>1);</w:t>
      </w:r>
    </w:p>
    <w:p w:rsidR="006D6E69" w:rsidRPr="00E67418" w:rsidRDefault="006D6E6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доходы бюджета МО «Суксунское городское поселение» за 2014 год по кодам по кодам видов доходов, подвидов, классификации операций сектора гос</w:t>
      </w:r>
      <w:r w:rsidRPr="00E67418">
        <w:rPr>
          <w:rFonts w:ascii="Times New Roman" w:hAnsi="Times New Roman" w:cs="Times New Roman"/>
          <w:sz w:val="28"/>
          <w:szCs w:val="28"/>
        </w:rPr>
        <w:t>у</w:t>
      </w:r>
      <w:r w:rsidRPr="00E67418">
        <w:rPr>
          <w:rFonts w:ascii="Times New Roman" w:hAnsi="Times New Roman" w:cs="Times New Roman"/>
          <w:sz w:val="28"/>
          <w:szCs w:val="28"/>
        </w:rPr>
        <w:t xml:space="preserve">дарственного управления, относящихся к доходам бюджета </w:t>
      </w:r>
      <w:r w:rsidRPr="00E67418">
        <w:rPr>
          <w:rFonts w:ascii="Times New Roman" w:hAnsi="Times New Roman" w:cs="Times New Roman"/>
          <w:bCs/>
          <w:sz w:val="28"/>
          <w:szCs w:val="28"/>
        </w:rPr>
        <w:t>(приложение № 2)</w:t>
      </w:r>
      <w:r w:rsidR="0010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F84B94" w:rsidRPr="00E67418" w:rsidRDefault="00F84B94" w:rsidP="00F84B94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расход</w:t>
      </w:r>
      <w:r w:rsidR="006D6E69" w:rsidRP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6D6E69" w:rsidRPr="00E67418">
        <w:rPr>
          <w:rFonts w:ascii="Times New Roman" w:hAnsi="Times New Roman" w:cs="Times New Roman"/>
          <w:sz w:val="28"/>
          <w:szCs w:val="28"/>
        </w:rPr>
        <w:t>МО «Суксунское городское поселение»</w:t>
      </w:r>
      <w:r w:rsidR="006D6E69" w:rsidRP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разделам, подразделам, целевым статьям и видам расходов классификации бюджета за 2014 год </w:t>
      </w:r>
      <w:r w:rsidRPr="00E67418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6D6E69" w:rsidRPr="00E67418">
        <w:rPr>
          <w:rFonts w:ascii="Times New Roman" w:hAnsi="Times New Roman" w:cs="Times New Roman"/>
          <w:bCs/>
          <w:sz w:val="28"/>
          <w:szCs w:val="28"/>
        </w:rPr>
        <w:t>3</w:t>
      </w:r>
      <w:r w:rsidRPr="00E67418">
        <w:rPr>
          <w:rFonts w:ascii="Times New Roman" w:hAnsi="Times New Roman" w:cs="Times New Roman"/>
          <w:bCs/>
          <w:sz w:val="28"/>
          <w:szCs w:val="28"/>
        </w:rPr>
        <w:t>);</w:t>
      </w:r>
    </w:p>
    <w:p w:rsidR="00F84B94" w:rsidRPr="00E67418" w:rsidRDefault="00F84B94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расход</w:t>
      </w:r>
      <w:r w:rsidR="006D6E69" w:rsidRP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6D6E69" w:rsidRPr="00E67418">
        <w:rPr>
          <w:rFonts w:ascii="Times New Roman" w:hAnsi="Times New Roman" w:cs="Times New Roman"/>
          <w:sz w:val="28"/>
          <w:szCs w:val="28"/>
        </w:rPr>
        <w:t xml:space="preserve">МО «Суксунское городское поселение» </w:t>
      </w:r>
      <w:r w:rsidRP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ведомстве</w:t>
      </w:r>
      <w:r w:rsidRP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структуре расходов бюджета за 2014 год </w:t>
      </w:r>
      <w:r w:rsidRPr="00E67418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6D6E69" w:rsidRPr="00E67418">
        <w:rPr>
          <w:rFonts w:ascii="Times New Roman" w:hAnsi="Times New Roman" w:cs="Times New Roman"/>
          <w:bCs/>
          <w:sz w:val="28"/>
          <w:szCs w:val="28"/>
        </w:rPr>
        <w:t>4</w:t>
      </w:r>
      <w:r w:rsidRPr="00E67418">
        <w:rPr>
          <w:rFonts w:ascii="Times New Roman" w:hAnsi="Times New Roman" w:cs="Times New Roman"/>
          <w:bCs/>
          <w:sz w:val="28"/>
          <w:szCs w:val="28"/>
        </w:rPr>
        <w:t>);</w:t>
      </w:r>
    </w:p>
    <w:p w:rsidR="002F5D87" w:rsidRPr="00E67418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41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6D6E69" w:rsidRPr="00E67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поселения за </w:t>
      </w:r>
      <w:r w:rsidR="00DE1774" w:rsidRPr="00E67418">
        <w:rPr>
          <w:rFonts w:ascii="Times New Roman" w:hAnsi="Times New Roman" w:cs="Times New Roman"/>
          <w:bCs/>
          <w:sz w:val="28"/>
          <w:szCs w:val="28"/>
        </w:rPr>
        <w:t>2014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 xml:space="preserve"> год по кодам кла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>с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 xml:space="preserve">сификации источников </w:t>
      </w:r>
      <w:r w:rsidRPr="00E67418"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F84B94" w:rsidRPr="00E67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E69" w:rsidRPr="00E67418">
        <w:rPr>
          <w:rFonts w:ascii="Times New Roman" w:hAnsi="Times New Roman" w:cs="Times New Roman"/>
          <w:bCs/>
          <w:sz w:val="28"/>
          <w:szCs w:val="28"/>
        </w:rPr>
        <w:t>5</w:t>
      </w:r>
      <w:r w:rsidRPr="00E67418">
        <w:rPr>
          <w:rFonts w:ascii="Times New Roman" w:hAnsi="Times New Roman" w:cs="Times New Roman"/>
          <w:bCs/>
          <w:sz w:val="28"/>
          <w:szCs w:val="28"/>
        </w:rPr>
        <w:t>);</w:t>
      </w:r>
    </w:p>
    <w:p w:rsidR="002F5D87" w:rsidRPr="00E67418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418">
        <w:rPr>
          <w:rFonts w:ascii="Times New Roman" w:hAnsi="Times New Roman" w:cs="Times New Roman"/>
          <w:bCs/>
          <w:sz w:val="28"/>
          <w:szCs w:val="28"/>
        </w:rPr>
        <w:t>- и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>сточники финансирования дефицита бюджета МО «</w:t>
      </w:r>
      <w:r w:rsidR="002104C9" w:rsidRP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717" w:rsidRPr="00E67418">
        <w:rPr>
          <w:rFonts w:ascii="Times New Roman" w:hAnsi="Times New Roman" w:cs="Times New Roman"/>
          <w:bCs/>
          <w:sz w:val="28"/>
          <w:szCs w:val="28"/>
        </w:rPr>
        <w:t>горо</w:t>
      </w:r>
      <w:r w:rsidR="005B3717" w:rsidRPr="00E67418">
        <w:rPr>
          <w:rFonts w:ascii="Times New Roman" w:hAnsi="Times New Roman" w:cs="Times New Roman"/>
          <w:bCs/>
          <w:sz w:val="28"/>
          <w:szCs w:val="28"/>
        </w:rPr>
        <w:t>д</w:t>
      </w:r>
      <w:r w:rsidR="005B3717" w:rsidRPr="00E67418">
        <w:rPr>
          <w:rFonts w:ascii="Times New Roman" w:hAnsi="Times New Roman" w:cs="Times New Roman"/>
          <w:bCs/>
          <w:sz w:val="28"/>
          <w:szCs w:val="28"/>
        </w:rPr>
        <w:t>ское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 xml:space="preserve"> поселение» за </w:t>
      </w:r>
      <w:r w:rsidR="00DE1774" w:rsidRPr="00E67418">
        <w:rPr>
          <w:rFonts w:ascii="Times New Roman" w:hAnsi="Times New Roman" w:cs="Times New Roman"/>
          <w:bCs/>
          <w:sz w:val="28"/>
          <w:szCs w:val="28"/>
        </w:rPr>
        <w:t>2014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</w:t>
      </w:r>
      <w:r w:rsidR="0030221E" w:rsidRPr="00E67418">
        <w:rPr>
          <w:rFonts w:ascii="Times New Roman" w:hAnsi="Times New Roman" w:cs="Times New Roman"/>
          <w:bCs/>
          <w:sz w:val="28"/>
          <w:szCs w:val="28"/>
        </w:rPr>
        <w:t>,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 xml:space="preserve"> классификации операций сектора госуда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>р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>ственного управления, относящихся к источникам финансирования дефицит</w:t>
      </w:r>
      <w:r w:rsidR="00ED68E3" w:rsidRPr="00E67418">
        <w:rPr>
          <w:rFonts w:ascii="Times New Roman" w:hAnsi="Times New Roman" w:cs="Times New Roman"/>
          <w:bCs/>
          <w:sz w:val="28"/>
          <w:szCs w:val="28"/>
        </w:rPr>
        <w:t>ов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ED68E3" w:rsidRPr="00E67418">
        <w:rPr>
          <w:rFonts w:ascii="Times New Roman" w:hAnsi="Times New Roman" w:cs="Times New Roman"/>
          <w:bCs/>
          <w:sz w:val="28"/>
          <w:szCs w:val="28"/>
        </w:rPr>
        <w:t>ов</w:t>
      </w:r>
      <w:r w:rsidR="002F5D87" w:rsidRPr="00E67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21E" w:rsidRPr="00E67418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6D6E69" w:rsidRPr="00E67418">
        <w:rPr>
          <w:rFonts w:ascii="Times New Roman" w:hAnsi="Times New Roman" w:cs="Times New Roman"/>
          <w:bCs/>
          <w:sz w:val="28"/>
          <w:szCs w:val="28"/>
        </w:rPr>
        <w:t>6</w:t>
      </w:r>
      <w:r w:rsidR="00E67418" w:rsidRPr="00E67418">
        <w:rPr>
          <w:rFonts w:ascii="Times New Roman" w:hAnsi="Times New Roman" w:cs="Times New Roman"/>
          <w:bCs/>
          <w:sz w:val="28"/>
          <w:szCs w:val="28"/>
        </w:rPr>
        <w:t>)</w:t>
      </w:r>
      <w:r w:rsidR="0010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722ED8" w:rsidRDefault="00722ED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459">
        <w:rPr>
          <w:rFonts w:ascii="Times New Roman" w:hAnsi="Times New Roman" w:cs="Times New Roman"/>
          <w:bCs/>
          <w:sz w:val="28"/>
          <w:szCs w:val="28"/>
        </w:rPr>
        <w:t>- информация об использовании средств резервного фонда за 2014 год</w:t>
      </w:r>
      <w:r w:rsidR="00104459" w:rsidRPr="0010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459" w:rsidRPr="00E67418">
        <w:rPr>
          <w:rFonts w:ascii="Times New Roman" w:hAnsi="Times New Roman" w:cs="Times New Roman"/>
          <w:bCs/>
          <w:sz w:val="28"/>
          <w:szCs w:val="28"/>
        </w:rPr>
        <w:t>(пр</w:t>
      </w:r>
      <w:r w:rsidR="00104459" w:rsidRPr="00E67418">
        <w:rPr>
          <w:rFonts w:ascii="Times New Roman" w:hAnsi="Times New Roman" w:cs="Times New Roman"/>
          <w:bCs/>
          <w:sz w:val="28"/>
          <w:szCs w:val="28"/>
        </w:rPr>
        <w:t>и</w:t>
      </w:r>
      <w:r w:rsidR="00104459" w:rsidRPr="00E67418">
        <w:rPr>
          <w:rFonts w:ascii="Times New Roman" w:hAnsi="Times New Roman" w:cs="Times New Roman"/>
          <w:bCs/>
          <w:sz w:val="28"/>
          <w:szCs w:val="28"/>
        </w:rPr>
        <w:t xml:space="preserve">ложение № </w:t>
      </w:r>
      <w:r w:rsidR="00104459">
        <w:rPr>
          <w:rFonts w:ascii="Times New Roman" w:hAnsi="Times New Roman" w:cs="Times New Roman"/>
          <w:bCs/>
          <w:sz w:val="28"/>
          <w:szCs w:val="28"/>
        </w:rPr>
        <w:t>7</w:t>
      </w:r>
      <w:r w:rsidR="00104459" w:rsidRPr="00E67418">
        <w:rPr>
          <w:rFonts w:ascii="Times New Roman" w:hAnsi="Times New Roman" w:cs="Times New Roman"/>
          <w:bCs/>
          <w:sz w:val="28"/>
          <w:szCs w:val="28"/>
        </w:rPr>
        <w:t>)</w:t>
      </w:r>
      <w:r w:rsidR="00104459">
        <w:rPr>
          <w:rFonts w:ascii="Times New Roman" w:hAnsi="Times New Roman" w:cs="Times New Roman"/>
          <w:bCs/>
          <w:sz w:val="28"/>
          <w:szCs w:val="28"/>
        </w:rPr>
        <w:t>.</w:t>
      </w:r>
    </w:p>
    <w:p w:rsidR="00A32A8F" w:rsidRPr="00400150" w:rsidRDefault="00A32A8F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 статьи 44</w:t>
      </w:r>
      <w:r w:rsidRPr="00A3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отчетом об исполнении бюджета поселения не представлены следующие 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и материалы:</w:t>
      </w:r>
    </w:p>
    <w:p w:rsidR="00A32A8F" w:rsidRPr="00400150" w:rsidRDefault="00A32A8F" w:rsidP="00A32A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150">
        <w:rPr>
          <w:rFonts w:ascii="Times New Roman" w:hAnsi="Times New Roman" w:cs="Times New Roman"/>
          <w:bCs/>
          <w:sz w:val="28"/>
          <w:szCs w:val="28"/>
        </w:rPr>
        <w:t>- сведения о предоставленных муниципальных гарантиях за 2014 год</w:t>
      </w:r>
      <w:r w:rsidR="0087119D" w:rsidRPr="00400150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19D" w:rsidRPr="00400150" w:rsidRDefault="0087119D" w:rsidP="00871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150">
        <w:rPr>
          <w:rFonts w:ascii="Times New Roman" w:hAnsi="Times New Roman" w:cs="Times New Roman"/>
          <w:bCs/>
          <w:sz w:val="28"/>
          <w:szCs w:val="28"/>
        </w:rPr>
        <w:t>- сведения о муниципальных заимствованиях по видам заимствований за 2014 год;</w:t>
      </w:r>
    </w:p>
    <w:p w:rsidR="0087119D" w:rsidRPr="00400150" w:rsidRDefault="0087119D" w:rsidP="00871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150">
        <w:rPr>
          <w:rFonts w:ascii="Times New Roman" w:hAnsi="Times New Roman" w:cs="Times New Roman"/>
          <w:bCs/>
          <w:sz w:val="28"/>
          <w:szCs w:val="28"/>
        </w:rPr>
        <w:t>- сведения о доходах, полученных от использования муниципального им</w:t>
      </w:r>
      <w:r w:rsidRPr="00400150">
        <w:rPr>
          <w:rFonts w:ascii="Times New Roman" w:hAnsi="Times New Roman" w:cs="Times New Roman"/>
          <w:bCs/>
          <w:sz w:val="28"/>
          <w:szCs w:val="28"/>
        </w:rPr>
        <w:t>у</w:t>
      </w:r>
      <w:r w:rsidR="00400150" w:rsidRPr="00400150">
        <w:rPr>
          <w:rFonts w:ascii="Times New Roman" w:hAnsi="Times New Roman" w:cs="Times New Roman"/>
          <w:bCs/>
          <w:sz w:val="28"/>
          <w:szCs w:val="28"/>
        </w:rPr>
        <w:t>щества.</w:t>
      </w:r>
    </w:p>
    <w:p w:rsidR="00CC1268" w:rsidRPr="00595B10" w:rsidRDefault="00CC126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800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DFC">
        <w:rPr>
          <w:rFonts w:ascii="Times New Roman" w:hAnsi="Times New Roman" w:cs="Times New Roman"/>
          <w:sz w:val="28"/>
          <w:szCs w:val="28"/>
        </w:rPr>
        <w:t>Решением</w:t>
      </w:r>
      <w:r w:rsidRPr="00595B10">
        <w:rPr>
          <w:rFonts w:ascii="Times New Roman" w:hAnsi="Times New Roman" w:cs="Times New Roman"/>
          <w:sz w:val="28"/>
          <w:szCs w:val="28"/>
        </w:rPr>
        <w:t xml:space="preserve"> </w:t>
      </w:r>
      <w:r w:rsidR="002104C9">
        <w:rPr>
          <w:rFonts w:ascii="Times New Roman" w:hAnsi="Times New Roman" w:cs="Times New Roman"/>
          <w:sz w:val="28"/>
          <w:szCs w:val="28"/>
        </w:rPr>
        <w:t>Думы</w:t>
      </w:r>
      <w:r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="002104C9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2A2D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865B6" w:rsidRPr="002A2DFC">
        <w:rPr>
          <w:rFonts w:ascii="Times New Roman" w:hAnsi="Times New Roman" w:cs="Times New Roman"/>
          <w:sz w:val="28"/>
          <w:szCs w:val="28"/>
        </w:rPr>
        <w:t>от 2</w:t>
      </w:r>
      <w:r w:rsidR="0034359B">
        <w:rPr>
          <w:rFonts w:ascii="Times New Roman" w:hAnsi="Times New Roman" w:cs="Times New Roman"/>
          <w:sz w:val="28"/>
          <w:szCs w:val="28"/>
        </w:rPr>
        <w:t>4</w:t>
      </w:r>
      <w:r w:rsidR="001865B6" w:rsidRPr="002A2DFC">
        <w:rPr>
          <w:rFonts w:ascii="Times New Roman" w:hAnsi="Times New Roman" w:cs="Times New Roman"/>
          <w:sz w:val="28"/>
          <w:szCs w:val="28"/>
        </w:rPr>
        <w:t>.12.2013 № 2</w:t>
      </w:r>
      <w:r w:rsidR="0034359B">
        <w:rPr>
          <w:rFonts w:ascii="Times New Roman" w:hAnsi="Times New Roman" w:cs="Times New Roman"/>
          <w:sz w:val="28"/>
          <w:szCs w:val="28"/>
        </w:rPr>
        <w:t>6</w:t>
      </w:r>
      <w:r w:rsidR="001865B6"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95C1F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2A2DFC">
        <w:rPr>
          <w:rFonts w:ascii="Times New Roman" w:hAnsi="Times New Roman" w:cs="Times New Roman"/>
          <w:sz w:val="28"/>
          <w:szCs w:val="28"/>
        </w:rPr>
        <w:t xml:space="preserve"> поселения на 2014 год и на плановый период 2015</w:t>
      </w:r>
      <w:r w:rsidR="006F3D57">
        <w:rPr>
          <w:rFonts w:ascii="Times New Roman" w:hAnsi="Times New Roman" w:cs="Times New Roman"/>
          <w:sz w:val="28"/>
          <w:szCs w:val="28"/>
        </w:rPr>
        <w:t xml:space="preserve"> и</w:t>
      </w:r>
      <w:r w:rsidRPr="002A2DFC">
        <w:rPr>
          <w:rFonts w:ascii="Times New Roman" w:hAnsi="Times New Roman" w:cs="Times New Roman"/>
          <w:sz w:val="28"/>
          <w:szCs w:val="28"/>
        </w:rPr>
        <w:t xml:space="preserve"> 2016 годов»</w:t>
      </w:r>
      <w:r w:rsidR="00C2787C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Pr="002A2DFC">
        <w:rPr>
          <w:rFonts w:ascii="Times New Roman" w:hAnsi="Times New Roman" w:cs="Times New Roman"/>
          <w:sz w:val="28"/>
          <w:szCs w:val="28"/>
        </w:rPr>
        <w:t xml:space="preserve"> утверждены бюджетные назн</w:t>
      </w:r>
      <w:r w:rsidRPr="002A2DFC">
        <w:rPr>
          <w:rFonts w:ascii="Times New Roman" w:hAnsi="Times New Roman" w:cs="Times New Roman"/>
          <w:sz w:val="28"/>
          <w:szCs w:val="28"/>
        </w:rPr>
        <w:t>а</w:t>
      </w:r>
      <w:r w:rsidRPr="002A2DFC">
        <w:rPr>
          <w:rFonts w:ascii="Times New Roman" w:hAnsi="Times New Roman" w:cs="Times New Roman"/>
          <w:sz w:val="28"/>
          <w:szCs w:val="28"/>
        </w:rPr>
        <w:t>чения по доходам</w:t>
      </w:r>
      <w:r w:rsidR="0034359B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34359B" w:rsidRPr="0034359B">
        <w:rPr>
          <w:rFonts w:ascii="Times New Roman" w:eastAsia="Times New Roman" w:hAnsi="Times New Roman" w:cs="Times New Roman"/>
          <w:sz w:val="28"/>
          <w:szCs w:val="28"/>
          <w:lang w:eastAsia="ru-RU"/>
        </w:rPr>
        <w:t>22 936,6</w:t>
      </w:r>
      <w:r w:rsidR="00E931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359B" w:rsidRPr="003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43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2DFC">
        <w:rPr>
          <w:rFonts w:ascii="Times New Roman" w:hAnsi="Times New Roman" w:cs="Times New Roman"/>
          <w:sz w:val="28"/>
          <w:szCs w:val="28"/>
        </w:rPr>
        <w:t xml:space="preserve"> расходам в сумме </w:t>
      </w:r>
      <w:r w:rsidR="0034359B" w:rsidRPr="0034359B">
        <w:rPr>
          <w:rFonts w:ascii="Times New Roman" w:eastAsia="Times New Roman" w:hAnsi="Times New Roman" w:cs="Times New Roman"/>
          <w:sz w:val="28"/>
          <w:szCs w:val="28"/>
          <w:lang w:eastAsia="ru-RU"/>
        </w:rPr>
        <w:t>23 416,5</w:t>
      </w:r>
      <w:r w:rsidR="00E931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 xml:space="preserve">тыс. рублей, с дефицитом бюджета в </w:t>
      </w:r>
      <w:r w:rsidR="0034359B">
        <w:rPr>
          <w:rFonts w:ascii="Times New Roman" w:hAnsi="Times New Roman" w:cs="Times New Roman"/>
          <w:sz w:val="28"/>
          <w:szCs w:val="28"/>
        </w:rPr>
        <w:t>сумме</w:t>
      </w:r>
      <w:r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="0034359B" w:rsidRPr="0034359B">
        <w:rPr>
          <w:rFonts w:ascii="Times New Roman" w:eastAsia="Times New Roman" w:hAnsi="Times New Roman" w:cs="Times New Roman"/>
          <w:sz w:val="28"/>
          <w:szCs w:val="28"/>
          <w:lang w:eastAsia="ru-RU"/>
        </w:rPr>
        <w:t>479,9</w:t>
      </w:r>
      <w:r w:rsidR="00E931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359B" w:rsidRPr="003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C95800" w:rsidRPr="00595B10" w:rsidRDefault="00C95800" w:rsidP="00AB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 xml:space="preserve">В течение 2014 года решениями </w:t>
      </w:r>
      <w:r w:rsidR="002104C9">
        <w:rPr>
          <w:rFonts w:ascii="Times New Roman" w:hAnsi="Times New Roman" w:cs="Times New Roman"/>
          <w:sz w:val="28"/>
          <w:szCs w:val="28"/>
        </w:rPr>
        <w:t>Думы</w:t>
      </w:r>
      <w:r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="002104C9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2A2D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787C" w:rsidRPr="00C2787C">
        <w:rPr>
          <w:rFonts w:ascii="Times New Roman" w:hAnsi="Times New Roman" w:cs="Times New Roman"/>
          <w:sz w:val="28"/>
          <w:szCs w:val="28"/>
        </w:rPr>
        <w:t>8</w:t>
      </w:r>
      <w:r w:rsidR="009F15AF" w:rsidRPr="002A2DFC">
        <w:rPr>
          <w:rFonts w:ascii="Times New Roman" w:hAnsi="Times New Roman" w:cs="Times New Roman"/>
          <w:sz w:val="28"/>
          <w:szCs w:val="28"/>
        </w:rPr>
        <w:t xml:space="preserve"> раз</w:t>
      </w:r>
      <w:r w:rsidRPr="002A2DFC">
        <w:rPr>
          <w:rFonts w:ascii="Times New Roman" w:hAnsi="Times New Roman" w:cs="Times New Roman"/>
          <w:sz w:val="28"/>
          <w:szCs w:val="28"/>
        </w:rPr>
        <w:t xml:space="preserve"> вносились изменения в </w:t>
      </w:r>
      <w:r w:rsidR="00595B10">
        <w:rPr>
          <w:rFonts w:ascii="Times New Roman" w:hAnsi="Times New Roman" w:cs="Times New Roman"/>
          <w:sz w:val="28"/>
          <w:szCs w:val="28"/>
        </w:rPr>
        <w:t>Р</w:t>
      </w:r>
      <w:r w:rsidRPr="002A2DFC">
        <w:rPr>
          <w:rFonts w:ascii="Times New Roman" w:hAnsi="Times New Roman" w:cs="Times New Roman"/>
          <w:sz w:val="28"/>
          <w:szCs w:val="28"/>
        </w:rPr>
        <w:t>ешение о</w:t>
      </w:r>
      <w:r w:rsidR="00AB780E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r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="002104C9">
        <w:rPr>
          <w:rFonts w:ascii="Times New Roman" w:hAnsi="Times New Roman" w:cs="Times New Roman"/>
          <w:sz w:val="28"/>
          <w:szCs w:val="28"/>
        </w:rPr>
        <w:t>городского</w:t>
      </w:r>
      <w:r w:rsidRPr="002A2DFC">
        <w:rPr>
          <w:rFonts w:ascii="Times New Roman" w:hAnsi="Times New Roman" w:cs="Times New Roman"/>
          <w:sz w:val="28"/>
          <w:szCs w:val="28"/>
        </w:rPr>
        <w:t xml:space="preserve"> посел</w:t>
      </w:r>
      <w:r w:rsidRPr="002A2DFC">
        <w:rPr>
          <w:rFonts w:ascii="Times New Roman" w:hAnsi="Times New Roman" w:cs="Times New Roman"/>
          <w:sz w:val="28"/>
          <w:szCs w:val="28"/>
        </w:rPr>
        <w:t>е</w:t>
      </w:r>
      <w:r w:rsidRPr="002A2DFC">
        <w:rPr>
          <w:rFonts w:ascii="Times New Roman" w:hAnsi="Times New Roman" w:cs="Times New Roman"/>
          <w:sz w:val="28"/>
          <w:szCs w:val="28"/>
        </w:rPr>
        <w:t>ния.</w:t>
      </w:r>
      <w:r w:rsidR="00AB780E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>В результате принятых изменений бюджетные назначения по доходам сост</w:t>
      </w:r>
      <w:r w:rsidRPr="002A2DFC">
        <w:rPr>
          <w:rFonts w:ascii="Times New Roman" w:hAnsi="Times New Roman" w:cs="Times New Roman"/>
          <w:sz w:val="28"/>
          <w:szCs w:val="28"/>
        </w:rPr>
        <w:t>а</w:t>
      </w:r>
      <w:r w:rsidRPr="002A2DFC">
        <w:rPr>
          <w:rFonts w:ascii="Times New Roman" w:hAnsi="Times New Roman" w:cs="Times New Roman"/>
          <w:sz w:val="28"/>
          <w:szCs w:val="28"/>
        </w:rPr>
        <w:t xml:space="preserve">вили </w:t>
      </w:r>
      <w:r w:rsidR="00E67418" w:rsidRPr="00E67418">
        <w:rPr>
          <w:rFonts w:ascii="Times New Roman" w:hAnsi="Times New Roman" w:cs="Times New Roman"/>
          <w:sz w:val="28"/>
          <w:szCs w:val="28"/>
        </w:rPr>
        <w:t>32</w:t>
      </w:r>
      <w:r w:rsidR="00E93142">
        <w:rPr>
          <w:rFonts w:ascii="Times New Roman" w:hAnsi="Times New Roman" w:cs="Times New Roman"/>
          <w:sz w:val="28"/>
          <w:szCs w:val="28"/>
        </w:rPr>
        <w:t> </w:t>
      </w:r>
      <w:r w:rsidR="00A54D50">
        <w:rPr>
          <w:rFonts w:ascii="Times New Roman" w:hAnsi="Times New Roman" w:cs="Times New Roman"/>
          <w:sz w:val="28"/>
          <w:szCs w:val="28"/>
        </w:rPr>
        <w:t>090</w:t>
      </w:r>
      <w:r w:rsidR="00E93142">
        <w:rPr>
          <w:rFonts w:ascii="Times New Roman" w:hAnsi="Times New Roman" w:cs="Times New Roman"/>
          <w:sz w:val="28"/>
          <w:szCs w:val="28"/>
        </w:rPr>
        <w:t>,</w:t>
      </w:r>
      <w:r w:rsidR="00A54D50">
        <w:rPr>
          <w:rFonts w:ascii="Times New Roman" w:hAnsi="Times New Roman" w:cs="Times New Roman"/>
          <w:sz w:val="28"/>
          <w:szCs w:val="28"/>
        </w:rPr>
        <w:t>6</w:t>
      </w:r>
      <w:r w:rsidR="00E93142">
        <w:rPr>
          <w:rFonts w:ascii="Times New Roman" w:hAnsi="Times New Roman" w:cs="Times New Roman"/>
          <w:sz w:val="28"/>
          <w:szCs w:val="28"/>
        </w:rPr>
        <w:t>0</w:t>
      </w:r>
      <w:r w:rsidRPr="00E67418">
        <w:rPr>
          <w:rFonts w:ascii="Times New Roman" w:hAnsi="Times New Roman" w:cs="Times New Roman"/>
          <w:sz w:val="28"/>
          <w:szCs w:val="28"/>
        </w:rPr>
        <w:t xml:space="preserve"> </w:t>
      </w:r>
      <w:r w:rsidR="0034359B" w:rsidRPr="0034359B">
        <w:rPr>
          <w:rFonts w:ascii="Times New Roman" w:hAnsi="Times New Roman" w:cs="Times New Roman"/>
          <w:sz w:val="28"/>
          <w:szCs w:val="28"/>
        </w:rPr>
        <w:t>тыс.</w:t>
      </w:r>
      <w:r w:rsidR="0034359B">
        <w:rPr>
          <w:rFonts w:ascii="Times New Roman" w:hAnsi="Times New Roman" w:cs="Times New Roman"/>
          <w:sz w:val="28"/>
          <w:szCs w:val="28"/>
        </w:rPr>
        <w:t xml:space="preserve"> </w:t>
      </w:r>
      <w:r w:rsidRPr="0034359B">
        <w:rPr>
          <w:rFonts w:ascii="Times New Roman" w:hAnsi="Times New Roman" w:cs="Times New Roman"/>
          <w:sz w:val="28"/>
          <w:szCs w:val="28"/>
        </w:rPr>
        <w:t>рублей</w:t>
      </w:r>
      <w:r w:rsidRPr="00AB780E">
        <w:rPr>
          <w:rFonts w:ascii="Times New Roman" w:hAnsi="Times New Roman" w:cs="Times New Roman"/>
          <w:sz w:val="28"/>
          <w:szCs w:val="28"/>
        </w:rPr>
        <w:t xml:space="preserve">, бюджетные назначения по расходам составили </w:t>
      </w:r>
      <w:r w:rsidR="00A54D50" w:rsidRPr="00A54D50">
        <w:rPr>
          <w:rFonts w:ascii="Times New Roman" w:hAnsi="Times New Roman" w:cs="Times New Roman"/>
          <w:sz w:val="28"/>
          <w:szCs w:val="28"/>
        </w:rPr>
        <w:t>34 605,7</w:t>
      </w:r>
      <w:r w:rsidR="00E93142">
        <w:rPr>
          <w:rFonts w:ascii="Times New Roman" w:hAnsi="Times New Roman" w:cs="Times New Roman"/>
          <w:sz w:val="28"/>
          <w:szCs w:val="28"/>
        </w:rPr>
        <w:t>0</w:t>
      </w:r>
      <w:r w:rsidRPr="00A54D50">
        <w:rPr>
          <w:rFonts w:ascii="Times New Roman" w:hAnsi="Times New Roman" w:cs="Times New Roman"/>
          <w:sz w:val="28"/>
          <w:szCs w:val="28"/>
        </w:rPr>
        <w:t xml:space="preserve"> </w:t>
      </w:r>
      <w:r w:rsidR="0034359B" w:rsidRPr="00A54D50">
        <w:rPr>
          <w:rFonts w:ascii="Times New Roman" w:hAnsi="Times New Roman" w:cs="Times New Roman"/>
          <w:sz w:val="28"/>
          <w:szCs w:val="28"/>
        </w:rPr>
        <w:t>тыс</w:t>
      </w:r>
      <w:r w:rsidR="0034359B" w:rsidRPr="0034359B">
        <w:rPr>
          <w:rFonts w:ascii="Times New Roman" w:hAnsi="Times New Roman" w:cs="Times New Roman"/>
          <w:sz w:val="28"/>
          <w:szCs w:val="28"/>
        </w:rPr>
        <w:t xml:space="preserve">. </w:t>
      </w:r>
      <w:r w:rsidRPr="0034359B">
        <w:rPr>
          <w:rFonts w:ascii="Times New Roman" w:hAnsi="Times New Roman" w:cs="Times New Roman"/>
          <w:sz w:val="28"/>
          <w:szCs w:val="28"/>
        </w:rPr>
        <w:t>рублей</w:t>
      </w:r>
      <w:r w:rsidR="0034359B">
        <w:rPr>
          <w:rFonts w:ascii="Times New Roman" w:hAnsi="Times New Roman" w:cs="Times New Roman"/>
          <w:sz w:val="28"/>
          <w:szCs w:val="28"/>
        </w:rPr>
        <w:t>, дефицит бюджета</w:t>
      </w:r>
      <w:r w:rsidR="005B3717">
        <w:rPr>
          <w:rFonts w:ascii="Times New Roman" w:hAnsi="Times New Roman" w:cs="Times New Roman"/>
          <w:sz w:val="28"/>
          <w:szCs w:val="28"/>
        </w:rPr>
        <w:t xml:space="preserve"> </w:t>
      </w:r>
      <w:r w:rsidR="00E93142">
        <w:rPr>
          <w:rFonts w:ascii="Times New Roman" w:hAnsi="Times New Roman" w:cs="Times New Roman"/>
          <w:sz w:val="28"/>
          <w:szCs w:val="28"/>
        </w:rPr>
        <w:t xml:space="preserve">– </w:t>
      </w:r>
      <w:r w:rsidR="00A54D50">
        <w:rPr>
          <w:rFonts w:ascii="Times New Roman" w:hAnsi="Times New Roman" w:cs="Times New Roman"/>
          <w:sz w:val="28"/>
          <w:szCs w:val="28"/>
        </w:rPr>
        <w:t>2 515,1</w:t>
      </w:r>
      <w:r w:rsidR="00E93142">
        <w:rPr>
          <w:rFonts w:ascii="Times New Roman" w:hAnsi="Times New Roman" w:cs="Times New Roman"/>
          <w:sz w:val="28"/>
          <w:szCs w:val="28"/>
        </w:rPr>
        <w:t>0</w:t>
      </w:r>
      <w:r w:rsidR="00A54D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1C56" w:rsidRDefault="00C95800" w:rsidP="00D973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соотношения первоначально утвержденных решениями о бюджете на очередной финансовый год и фактически исполненных показателей бюджета поселения за два года представлен в таблице 1.</w:t>
      </w:r>
    </w:p>
    <w:p w:rsidR="00C95800" w:rsidRPr="002A2DFC" w:rsidRDefault="00C95800" w:rsidP="00E94EE2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7F3D6E" w:rsidRPr="002A2DFC" w:rsidRDefault="00C95800" w:rsidP="00E94EE2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BA2D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678"/>
        <w:gridCol w:w="1630"/>
        <w:gridCol w:w="1630"/>
      </w:tblGrid>
      <w:tr w:rsidR="00C95800" w:rsidRPr="00C95800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  <w:r w:rsidRPr="00C958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  <w:r w:rsidRPr="00C958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C95800" w:rsidRPr="00C95800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87329F" w:rsidRPr="00C95800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BF5FAC" w:rsidRDefault="0087329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27 451,0</w:t>
            </w:r>
            <w:r w:rsidR="00E9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C95800" w:rsidRDefault="00BF5FAC" w:rsidP="00BF5F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22 936,6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29F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9F" w:rsidRPr="00C95800" w:rsidRDefault="0087329F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BF5FAC" w:rsidRDefault="0087329F" w:rsidP="00BF5FAC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33 061,8</w:t>
            </w:r>
            <w:r w:rsidR="00E9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C95800" w:rsidRDefault="00BF5FAC" w:rsidP="00BF5F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32 722,7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87329F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9F" w:rsidRPr="00C95800" w:rsidRDefault="0087329F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BF5FAC" w:rsidRDefault="0087329F" w:rsidP="00BF5FAC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5 610,8</w:t>
            </w:r>
            <w:r w:rsidR="00E9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C95800" w:rsidRDefault="00BF5FAC" w:rsidP="00BF5F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9 786,1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87329F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9F" w:rsidRPr="00C95800" w:rsidRDefault="0087329F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BF5FAC" w:rsidRDefault="0087329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  <w:r w:rsidR="00E9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C95800" w:rsidRDefault="00BF5FAC" w:rsidP="00BF5F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142,7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87329F" w:rsidRPr="00C95800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BF5FAC" w:rsidRDefault="0087329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27 451,0</w:t>
            </w:r>
            <w:r w:rsidR="00E9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BF5FAC" w:rsidRDefault="00BF5FAC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5F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416,5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87329F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9F" w:rsidRPr="00C95800" w:rsidRDefault="0087329F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BF5FAC" w:rsidRDefault="0087329F" w:rsidP="00BF5FAC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31 484,1</w:t>
            </w:r>
            <w:r w:rsidR="00E9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C95800" w:rsidRDefault="00BF5FAC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30 044,4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87329F" w:rsidRPr="00C95800" w:rsidTr="00BF5FAC">
        <w:trPr>
          <w:cantSplit/>
          <w:trHeight w:val="2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9F" w:rsidRPr="00C95800" w:rsidRDefault="0087329F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BF5FAC" w:rsidRDefault="0087329F" w:rsidP="00BF5FAC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4 033,1</w:t>
            </w:r>
            <w:r w:rsidR="00E9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C95800" w:rsidRDefault="00BF5FAC" w:rsidP="00E931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627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87329F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9F" w:rsidRPr="00C95800" w:rsidRDefault="0087329F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BF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BF5FAC" w:rsidRDefault="0087329F" w:rsidP="00E9314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  <w:r w:rsidR="00E9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C95800" w:rsidRDefault="00BF5FAC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128,3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87329F" w:rsidRPr="00C95800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</w:t>
            </w:r>
          </w:p>
          <w:p w:rsidR="0087329F" w:rsidRPr="00C95800" w:rsidRDefault="0087329F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BF5FAC" w:rsidRDefault="0087329F" w:rsidP="00BF5FAC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9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C95800" w:rsidRDefault="00BF5FAC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-479,9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87329F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9F" w:rsidRPr="00C95800" w:rsidRDefault="0087329F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9F" w:rsidRPr="00C95800" w:rsidRDefault="0087329F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BF5FAC" w:rsidRDefault="0087329F" w:rsidP="00BF5FAC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+1 577,7</w:t>
            </w:r>
            <w:r w:rsidR="00E9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F" w:rsidRPr="00C95800" w:rsidRDefault="00BF5FAC" w:rsidP="00E931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+2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678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931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2D45CF" w:rsidRPr="002A2DFC" w:rsidRDefault="002D45CF" w:rsidP="00903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16" w:rsidRDefault="00397DEC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FC">
        <w:rPr>
          <w:rFonts w:ascii="Times New Roman" w:hAnsi="Times New Roman" w:cs="Times New Roman"/>
          <w:b/>
          <w:sz w:val="28"/>
          <w:szCs w:val="28"/>
        </w:rPr>
        <w:t>Исп</w:t>
      </w:r>
      <w:r w:rsidR="00BF1916" w:rsidRPr="002A2DFC">
        <w:rPr>
          <w:rFonts w:ascii="Times New Roman" w:hAnsi="Times New Roman" w:cs="Times New Roman"/>
          <w:b/>
          <w:sz w:val="28"/>
          <w:szCs w:val="28"/>
        </w:rPr>
        <w:t>олнение бюджета по доходам</w:t>
      </w:r>
    </w:p>
    <w:p w:rsidR="002A2DFC" w:rsidRPr="002A2DFC" w:rsidRDefault="002A2DFC" w:rsidP="00BF19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99" w:rsidRDefault="003C4F4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2DFC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400150" w:rsidRPr="00C2787C">
        <w:rPr>
          <w:rFonts w:ascii="Times New Roman" w:hAnsi="Times New Roman" w:cs="Times New Roman"/>
          <w:sz w:val="28"/>
          <w:szCs w:val="28"/>
        </w:rPr>
        <w:t>А</w:t>
      </w:r>
      <w:r w:rsidRPr="00C2787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400150">
        <w:rPr>
          <w:rFonts w:ascii="Times New Roman" w:hAnsi="Times New Roman" w:cs="Times New Roman"/>
          <w:sz w:val="28"/>
          <w:szCs w:val="28"/>
        </w:rPr>
        <w:t>о</w:t>
      </w:r>
      <w:r w:rsidRPr="002A2DFC">
        <w:rPr>
          <w:rFonts w:ascii="Times New Roman" w:hAnsi="Times New Roman" w:cs="Times New Roman"/>
          <w:sz w:val="28"/>
          <w:szCs w:val="28"/>
        </w:rPr>
        <w:t>тчетом испол</w:t>
      </w:r>
      <w:r w:rsidRPr="006F3D21">
        <w:rPr>
          <w:rFonts w:ascii="Times New Roman" w:hAnsi="Times New Roman" w:cs="Times New Roman"/>
          <w:sz w:val="28"/>
          <w:szCs w:val="28"/>
        </w:rPr>
        <w:t>нения доходов бюджета</w:t>
      </w:r>
      <w:r w:rsidR="00BA4F4C" w:rsidRPr="006F3D21">
        <w:rPr>
          <w:rFonts w:ascii="Times New Roman" w:hAnsi="Times New Roman" w:cs="Times New Roman"/>
          <w:sz w:val="28"/>
          <w:szCs w:val="28"/>
        </w:rPr>
        <w:t xml:space="preserve"> за </w:t>
      </w:r>
      <w:r w:rsidR="00DE1774" w:rsidRPr="006F3D21">
        <w:rPr>
          <w:rFonts w:ascii="Times New Roman" w:hAnsi="Times New Roman" w:cs="Times New Roman"/>
          <w:sz w:val="28"/>
          <w:szCs w:val="28"/>
        </w:rPr>
        <w:t>2014</w:t>
      </w:r>
      <w:r w:rsidR="00BA4F4C" w:rsidRPr="006F3D21">
        <w:rPr>
          <w:rFonts w:ascii="Times New Roman" w:hAnsi="Times New Roman" w:cs="Times New Roman"/>
          <w:sz w:val="28"/>
          <w:szCs w:val="28"/>
        </w:rPr>
        <w:t xml:space="preserve"> год исполнение доходов составило </w:t>
      </w:r>
      <w:r w:rsidR="00E67418" w:rsidRPr="00E67418">
        <w:rPr>
          <w:rFonts w:ascii="Times New Roman" w:hAnsi="Times New Roman" w:cs="Times New Roman"/>
          <w:sz w:val="28"/>
          <w:szCs w:val="28"/>
        </w:rPr>
        <w:t>32 722,7</w:t>
      </w:r>
      <w:r w:rsidR="00E94EE2">
        <w:rPr>
          <w:rFonts w:ascii="Times New Roman" w:hAnsi="Times New Roman" w:cs="Times New Roman"/>
          <w:sz w:val="28"/>
          <w:szCs w:val="28"/>
        </w:rPr>
        <w:t>0</w:t>
      </w:r>
      <w:r w:rsidR="00E67418" w:rsidRPr="00E67418">
        <w:rPr>
          <w:rFonts w:ascii="Times New Roman" w:hAnsi="Times New Roman" w:cs="Times New Roman"/>
          <w:sz w:val="28"/>
          <w:szCs w:val="28"/>
        </w:rPr>
        <w:t xml:space="preserve"> тыс</w:t>
      </w:r>
      <w:r w:rsidR="005B7BF3" w:rsidRPr="00E67418">
        <w:rPr>
          <w:rFonts w:ascii="Times New Roman" w:hAnsi="Times New Roman" w:cs="Times New Roman"/>
          <w:sz w:val="28"/>
          <w:szCs w:val="28"/>
        </w:rPr>
        <w:t>.</w:t>
      </w:r>
      <w:r w:rsidR="00BA4F4C" w:rsidRPr="00E67418">
        <w:rPr>
          <w:rFonts w:ascii="Times New Roman" w:hAnsi="Times New Roman" w:cs="Times New Roman"/>
          <w:sz w:val="28"/>
          <w:szCs w:val="28"/>
        </w:rPr>
        <w:t xml:space="preserve"> рублей, или</w:t>
      </w:r>
      <w:r w:rsidR="005B7BF3" w:rsidRPr="00E67418">
        <w:rPr>
          <w:rFonts w:ascii="Times New Roman" w:hAnsi="Times New Roman" w:cs="Times New Roman"/>
          <w:sz w:val="28"/>
          <w:szCs w:val="28"/>
        </w:rPr>
        <w:t xml:space="preserve"> </w:t>
      </w:r>
      <w:r w:rsidR="00E67418" w:rsidRPr="00E67418">
        <w:rPr>
          <w:rFonts w:ascii="Times New Roman" w:hAnsi="Times New Roman" w:cs="Times New Roman"/>
          <w:sz w:val="28"/>
          <w:szCs w:val="28"/>
        </w:rPr>
        <w:t>99</w:t>
      </w:r>
      <w:r w:rsidR="005B7BF3" w:rsidRPr="00E67418">
        <w:rPr>
          <w:rFonts w:ascii="Times New Roman" w:hAnsi="Times New Roman" w:cs="Times New Roman"/>
          <w:sz w:val="28"/>
          <w:szCs w:val="28"/>
        </w:rPr>
        <w:t>,</w:t>
      </w:r>
      <w:r w:rsidR="00E67418" w:rsidRPr="00E67418">
        <w:rPr>
          <w:rFonts w:ascii="Times New Roman" w:hAnsi="Times New Roman" w:cs="Times New Roman"/>
          <w:sz w:val="28"/>
          <w:szCs w:val="28"/>
        </w:rPr>
        <w:t>5</w:t>
      </w:r>
      <w:r w:rsidR="00E94EE2">
        <w:rPr>
          <w:rFonts w:ascii="Times New Roman" w:hAnsi="Times New Roman" w:cs="Times New Roman"/>
          <w:sz w:val="28"/>
          <w:szCs w:val="28"/>
        </w:rPr>
        <w:t>0</w:t>
      </w:r>
      <w:r w:rsidR="005B7BF3" w:rsidRPr="006F3D21">
        <w:rPr>
          <w:rFonts w:ascii="Times New Roman" w:hAnsi="Times New Roman" w:cs="Times New Roman"/>
          <w:sz w:val="28"/>
          <w:szCs w:val="28"/>
        </w:rPr>
        <w:t>% уточненных бюджетных н</w:t>
      </w:r>
      <w:r w:rsidR="005B7BF3" w:rsidRPr="006F3D21">
        <w:rPr>
          <w:rFonts w:ascii="Times New Roman" w:hAnsi="Times New Roman" w:cs="Times New Roman"/>
          <w:sz w:val="28"/>
          <w:szCs w:val="28"/>
        </w:rPr>
        <w:t>а</w:t>
      </w:r>
      <w:r w:rsidR="005B7BF3" w:rsidRPr="006F3D21">
        <w:rPr>
          <w:rFonts w:ascii="Times New Roman" w:hAnsi="Times New Roman" w:cs="Times New Roman"/>
          <w:sz w:val="28"/>
          <w:szCs w:val="28"/>
        </w:rPr>
        <w:t>значений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. Первоначальный план доходов бюджета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 пос</w:t>
      </w:r>
      <w:r w:rsidR="00867606" w:rsidRPr="006F3D21">
        <w:rPr>
          <w:rFonts w:ascii="Times New Roman" w:hAnsi="Times New Roman" w:cs="Times New Roman"/>
          <w:sz w:val="28"/>
          <w:szCs w:val="28"/>
        </w:rPr>
        <w:t>е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ления на </w:t>
      </w:r>
      <w:r w:rsidR="00DE1774" w:rsidRPr="006F3D21">
        <w:rPr>
          <w:rFonts w:ascii="Times New Roman" w:hAnsi="Times New Roman" w:cs="Times New Roman"/>
          <w:sz w:val="28"/>
          <w:szCs w:val="28"/>
        </w:rPr>
        <w:t>2014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A83B78" w:rsidRPr="00A83B78">
        <w:rPr>
          <w:rFonts w:ascii="Times New Roman" w:hAnsi="Times New Roman" w:cs="Times New Roman"/>
          <w:sz w:val="28"/>
          <w:szCs w:val="28"/>
        </w:rPr>
        <w:t>22</w:t>
      </w:r>
      <w:r w:rsidR="00C72B16" w:rsidRPr="00A83B78">
        <w:rPr>
          <w:rFonts w:ascii="Times New Roman" w:hAnsi="Times New Roman" w:cs="Times New Roman"/>
          <w:sz w:val="28"/>
          <w:szCs w:val="28"/>
        </w:rPr>
        <w:t> </w:t>
      </w:r>
      <w:r w:rsidR="00A83B78" w:rsidRPr="00A83B78">
        <w:rPr>
          <w:rFonts w:ascii="Times New Roman" w:hAnsi="Times New Roman" w:cs="Times New Roman"/>
          <w:sz w:val="28"/>
          <w:szCs w:val="28"/>
        </w:rPr>
        <w:t>936</w:t>
      </w:r>
      <w:r w:rsidR="00C72B16" w:rsidRPr="00A83B78">
        <w:rPr>
          <w:rFonts w:ascii="Times New Roman" w:hAnsi="Times New Roman" w:cs="Times New Roman"/>
          <w:sz w:val="28"/>
          <w:szCs w:val="28"/>
        </w:rPr>
        <w:t>,</w:t>
      </w:r>
      <w:r w:rsidR="00A83B78" w:rsidRPr="00A83B78">
        <w:rPr>
          <w:rFonts w:ascii="Times New Roman" w:hAnsi="Times New Roman" w:cs="Times New Roman"/>
          <w:sz w:val="28"/>
          <w:szCs w:val="28"/>
        </w:rPr>
        <w:t>6</w:t>
      </w:r>
      <w:r w:rsidR="00E94EE2">
        <w:rPr>
          <w:rFonts w:ascii="Times New Roman" w:hAnsi="Times New Roman" w:cs="Times New Roman"/>
          <w:sz w:val="28"/>
          <w:szCs w:val="28"/>
        </w:rPr>
        <w:t>0</w:t>
      </w:r>
      <w:r w:rsidR="00E67418" w:rsidRPr="00A83B78">
        <w:rPr>
          <w:rFonts w:ascii="Times New Roman" w:hAnsi="Times New Roman" w:cs="Times New Roman"/>
          <w:sz w:val="28"/>
          <w:szCs w:val="28"/>
        </w:rPr>
        <w:t xml:space="preserve"> тыс. </w:t>
      </w:r>
      <w:r w:rsidR="009F15AF" w:rsidRPr="00C72B16">
        <w:rPr>
          <w:rFonts w:ascii="Times New Roman" w:hAnsi="Times New Roman" w:cs="Times New Roman"/>
          <w:sz w:val="28"/>
          <w:szCs w:val="28"/>
        </w:rPr>
        <w:t>рублей</w:t>
      </w:r>
      <w:r w:rsidR="00867606" w:rsidRPr="00852D16">
        <w:rPr>
          <w:rFonts w:ascii="Times New Roman" w:hAnsi="Times New Roman" w:cs="Times New Roman"/>
          <w:sz w:val="28"/>
          <w:szCs w:val="28"/>
        </w:rPr>
        <w:t>.</w:t>
      </w:r>
      <w:r w:rsidR="00852D16" w:rsidRPr="00852D16">
        <w:rPr>
          <w:rFonts w:ascii="Times New Roman" w:hAnsi="Times New Roman" w:cs="Times New Roman"/>
          <w:sz w:val="28"/>
          <w:szCs w:val="28"/>
        </w:rPr>
        <w:t xml:space="preserve"> </w:t>
      </w:r>
      <w:r w:rsidR="00867606" w:rsidRPr="00852D16">
        <w:rPr>
          <w:rFonts w:ascii="Times New Roman" w:hAnsi="Times New Roman" w:cs="Times New Roman"/>
          <w:sz w:val="28"/>
          <w:szCs w:val="28"/>
        </w:rPr>
        <w:t>Утвержденные бю</w:t>
      </w:r>
      <w:r w:rsidR="00867606" w:rsidRPr="00852D16">
        <w:rPr>
          <w:rFonts w:ascii="Times New Roman" w:hAnsi="Times New Roman" w:cs="Times New Roman"/>
          <w:sz w:val="28"/>
          <w:szCs w:val="28"/>
        </w:rPr>
        <w:t>д</w:t>
      </w:r>
      <w:r w:rsidR="00867606" w:rsidRPr="00852D16">
        <w:rPr>
          <w:rFonts w:ascii="Times New Roman" w:hAnsi="Times New Roman" w:cs="Times New Roman"/>
          <w:sz w:val="28"/>
          <w:szCs w:val="28"/>
        </w:rPr>
        <w:t>жетные назначения по доходам с учет</w:t>
      </w:r>
      <w:r w:rsidR="00867606" w:rsidRPr="00F73699">
        <w:rPr>
          <w:rFonts w:ascii="Times New Roman" w:hAnsi="Times New Roman" w:cs="Times New Roman"/>
          <w:sz w:val="28"/>
          <w:szCs w:val="28"/>
        </w:rPr>
        <w:t xml:space="preserve">ом внесенных изменений на </w:t>
      </w:r>
      <w:r w:rsidR="00DE1774" w:rsidRPr="00F73699">
        <w:rPr>
          <w:rFonts w:ascii="Times New Roman" w:hAnsi="Times New Roman" w:cs="Times New Roman"/>
          <w:sz w:val="28"/>
          <w:szCs w:val="28"/>
        </w:rPr>
        <w:t>2014</w:t>
      </w:r>
      <w:r w:rsidR="00867606" w:rsidRPr="00F73699">
        <w:rPr>
          <w:rFonts w:ascii="Times New Roman" w:hAnsi="Times New Roman" w:cs="Times New Roman"/>
          <w:sz w:val="28"/>
          <w:szCs w:val="28"/>
        </w:rPr>
        <w:t xml:space="preserve"> год сост</w:t>
      </w:r>
      <w:r w:rsidR="00867606" w:rsidRPr="00F73699">
        <w:rPr>
          <w:rFonts w:ascii="Times New Roman" w:hAnsi="Times New Roman" w:cs="Times New Roman"/>
          <w:sz w:val="28"/>
          <w:szCs w:val="28"/>
        </w:rPr>
        <w:t>а</w:t>
      </w:r>
      <w:r w:rsidR="00867606" w:rsidRPr="00F73699">
        <w:rPr>
          <w:rFonts w:ascii="Times New Roman" w:hAnsi="Times New Roman" w:cs="Times New Roman"/>
          <w:sz w:val="28"/>
          <w:szCs w:val="28"/>
        </w:rPr>
        <w:t xml:space="preserve">вили сумму </w:t>
      </w:r>
      <w:r w:rsidR="00A83B78" w:rsidRPr="007E733F">
        <w:rPr>
          <w:rFonts w:ascii="Times New Roman" w:hAnsi="Times New Roman" w:cs="Times New Roman"/>
          <w:sz w:val="28"/>
          <w:szCs w:val="28"/>
        </w:rPr>
        <w:t>32 </w:t>
      </w:r>
      <w:r w:rsidR="00B45B1B" w:rsidRPr="007E733F">
        <w:rPr>
          <w:rFonts w:ascii="Times New Roman" w:hAnsi="Times New Roman" w:cs="Times New Roman"/>
          <w:sz w:val="28"/>
          <w:szCs w:val="28"/>
        </w:rPr>
        <w:t>090</w:t>
      </w:r>
      <w:r w:rsidR="00A83B78" w:rsidRPr="007E733F">
        <w:rPr>
          <w:rFonts w:ascii="Times New Roman" w:hAnsi="Times New Roman" w:cs="Times New Roman"/>
          <w:sz w:val="28"/>
          <w:szCs w:val="28"/>
        </w:rPr>
        <w:t>,</w:t>
      </w:r>
      <w:r w:rsidR="00B45B1B" w:rsidRPr="007E733F">
        <w:rPr>
          <w:rFonts w:ascii="Times New Roman" w:hAnsi="Times New Roman" w:cs="Times New Roman"/>
          <w:sz w:val="28"/>
          <w:szCs w:val="28"/>
        </w:rPr>
        <w:t>6</w:t>
      </w:r>
      <w:r w:rsidR="00E94EE2">
        <w:rPr>
          <w:rFonts w:ascii="Times New Roman" w:hAnsi="Times New Roman" w:cs="Times New Roman"/>
          <w:sz w:val="28"/>
          <w:szCs w:val="28"/>
        </w:rPr>
        <w:t>0</w:t>
      </w:r>
      <w:r w:rsidR="00C72B16" w:rsidRPr="007E733F">
        <w:rPr>
          <w:rFonts w:ascii="Times New Roman" w:hAnsi="Times New Roman" w:cs="Times New Roman"/>
          <w:sz w:val="28"/>
          <w:szCs w:val="28"/>
        </w:rPr>
        <w:t xml:space="preserve"> </w:t>
      </w:r>
      <w:r w:rsidR="002A2DFC">
        <w:rPr>
          <w:rFonts w:ascii="Times New Roman" w:hAnsi="Times New Roman" w:cs="Times New Roman"/>
          <w:sz w:val="28"/>
          <w:szCs w:val="28"/>
        </w:rPr>
        <w:t>тыс. рублей.</w:t>
      </w:r>
    </w:p>
    <w:p w:rsidR="00F73699" w:rsidRDefault="00B45B1B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Исполнение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73699"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сравнению с 201</w:t>
      </w:r>
      <w:r w:rsidR="00F7369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73699"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 w:rsid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61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снизилось </w:t>
      </w:r>
      <w:r w:rsidR="00F73699"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4AEB" w:rsidRPr="00264AEB">
        <w:rPr>
          <w:rFonts w:ascii="Times New Roman" w:eastAsia="Times New Roman" w:hAnsi="Times New Roman" w:cs="Times New Roman"/>
          <w:sz w:val="28"/>
          <w:szCs w:val="20"/>
          <w:lang w:eastAsia="ru-RU"/>
        </w:rPr>
        <w:t>1,0</w:t>
      </w:r>
      <w:r w:rsidR="00E94EE2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72B16"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F73699"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или </w:t>
      </w:r>
      <w:r w:rsidR="00F73699" w:rsidRP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264AEB" w:rsidRPr="00264AEB">
        <w:rPr>
          <w:rFonts w:ascii="Times New Roman" w:eastAsia="Times New Roman" w:hAnsi="Times New Roman" w:cs="Times New Roman"/>
          <w:sz w:val="28"/>
          <w:szCs w:val="20"/>
          <w:lang w:eastAsia="ru-RU"/>
        </w:rPr>
        <w:t>339,1</w:t>
      </w:r>
      <w:r w:rsidR="00E94EE2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72B16" w:rsidRPr="00264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2B16"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2B16"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r w:rsid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лей.</w:t>
      </w:r>
    </w:p>
    <w:p w:rsidR="007F3D6E" w:rsidRPr="00AC6F5A" w:rsidRDefault="007F3D6E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3699" w:rsidRDefault="00F7369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Наибольший удельный вес в структуре фактически поступивших доходов бюджета в 201</w:t>
      </w:r>
      <w:r w:rsidRPr="006F3D2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составили </w:t>
      </w:r>
      <w:r w:rsidR="00C2787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налоговые доходы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11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C2787C" w:rsidRPr="00C2787C">
        <w:rPr>
          <w:rFonts w:ascii="Times New Roman" w:eastAsia="Times New Roman" w:hAnsi="Times New Roman" w:cs="Times New Roman"/>
          <w:sz w:val="28"/>
          <w:szCs w:val="20"/>
          <w:lang w:eastAsia="ru-RU"/>
        </w:rPr>
        <w:t>49,0</w:t>
      </w:r>
      <w:r w:rsidR="00E94EE2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C21186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536359" w:rsidRPr="00AC6F5A" w:rsidRDefault="0053635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3699" w:rsidRDefault="00A86D21" w:rsidP="002A2DFC">
      <w:pPr>
        <w:pStyle w:val="ae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Структура</w:t>
      </w:r>
      <w:r w:rsidR="00F73699">
        <w:rPr>
          <w:szCs w:val="28"/>
        </w:rPr>
        <w:t xml:space="preserve"> исполненной доходной части бюджета </w:t>
      </w:r>
      <w:r w:rsidR="00195C1F">
        <w:rPr>
          <w:szCs w:val="28"/>
        </w:rPr>
        <w:t>Суксунского городского</w:t>
      </w:r>
      <w:r w:rsidR="00F73699">
        <w:rPr>
          <w:szCs w:val="28"/>
        </w:rPr>
        <w:t xml:space="preserve"> поселения </w:t>
      </w:r>
      <w:r>
        <w:rPr>
          <w:szCs w:val="28"/>
        </w:rPr>
        <w:t>по сравнению с исполнением бюджета поселения за 2013 год предста</w:t>
      </w:r>
      <w:r>
        <w:rPr>
          <w:szCs w:val="28"/>
        </w:rPr>
        <w:t>в</w:t>
      </w:r>
      <w:r>
        <w:rPr>
          <w:szCs w:val="28"/>
        </w:rPr>
        <w:t xml:space="preserve">лена в </w:t>
      </w:r>
      <w:r>
        <w:t>таблице 2</w:t>
      </w:r>
      <w:r>
        <w:rPr>
          <w:szCs w:val="28"/>
        </w:rPr>
        <w:t>.</w:t>
      </w:r>
    </w:p>
    <w:p w:rsidR="002A2DFC" w:rsidRDefault="002A2DFC" w:rsidP="002A2DFC">
      <w:pPr>
        <w:pStyle w:val="ae"/>
        <w:widowControl w:val="0"/>
        <w:spacing w:after="0"/>
        <w:ind w:left="0" w:firstLine="709"/>
        <w:jc w:val="both"/>
        <w:rPr>
          <w:szCs w:val="28"/>
        </w:rPr>
      </w:pPr>
    </w:p>
    <w:p w:rsidR="00AC7A2A" w:rsidRPr="002A2DFC" w:rsidRDefault="009644E4" w:rsidP="00BA2DFA">
      <w:pPr>
        <w:pStyle w:val="ae"/>
        <w:widowControl w:val="0"/>
        <w:spacing w:after="0" w:line="240" w:lineRule="exact"/>
        <w:ind w:left="0" w:firstLine="686"/>
        <w:jc w:val="right"/>
        <w:rPr>
          <w:szCs w:val="28"/>
        </w:rPr>
      </w:pPr>
      <w:r w:rsidRPr="002A2DFC">
        <w:rPr>
          <w:szCs w:val="28"/>
        </w:rPr>
        <w:t xml:space="preserve">Таблица </w:t>
      </w:r>
      <w:r w:rsidR="00EA573F" w:rsidRPr="002A2DFC">
        <w:rPr>
          <w:szCs w:val="28"/>
        </w:rPr>
        <w:t>2</w:t>
      </w:r>
    </w:p>
    <w:tbl>
      <w:tblPr>
        <w:tblW w:w="9938" w:type="dxa"/>
        <w:tblInd w:w="108" w:type="dxa"/>
        <w:tblLayout w:type="fixed"/>
        <w:tblLook w:val="04A0"/>
      </w:tblPr>
      <w:tblGrid>
        <w:gridCol w:w="2660"/>
        <w:gridCol w:w="1183"/>
        <w:gridCol w:w="1134"/>
        <w:gridCol w:w="1417"/>
        <w:gridCol w:w="1134"/>
        <w:gridCol w:w="1418"/>
        <w:gridCol w:w="992"/>
      </w:tblGrid>
      <w:tr w:rsidR="00EA573F" w:rsidRPr="00EA573F" w:rsidTr="00E94EE2">
        <w:trPr>
          <w:trHeight w:val="495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94EE2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EA573F" w:rsidRPr="00EA573F" w:rsidRDefault="00E94EE2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A573F" w:rsidRPr="00EA573F">
              <w:rPr>
                <w:rFonts w:ascii="Times New Roman" w:eastAsia="Times New Roman" w:hAnsi="Times New Roman" w:cs="Times New Roman"/>
                <w:lang w:eastAsia="ru-RU"/>
              </w:rPr>
              <w:t>ешением о бюджете на 201</w:t>
            </w:r>
            <w:r w:rsidR="00EA57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A573F" w:rsidRPr="00EA573F">
              <w:rPr>
                <w:rFonts w:ascii="Times New Roman" w:eastAsia="Times New Roman" w:hAnsi="Times New Roman" w:cs="Times New Roman"/>
                <w:lang w:eastAsia="ru-RU"/>
              </w:rPr>
              <w:t xml:space="preserve"> год с учетом изм</w:t>
            </w:r>
            <w:r w:rsidR="00EA573F" w:rsidRPr="00EA573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A573F" w:rsidRPr="00EA573F">
              <w:rPr>
                <w:rFonts w:ascii="Times New Roman" w:eastAsia="Times New Roman" w:hAnsi="Times New Roman" w:cs="Times New Roman"/>
                <w:lang w:eastAsia="ru-RU"/>
              </w:rPr>
              <w:t>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A573F" w:rsidRPr="00EA573F" w:rsidTr="00E94EE2">
        <w:trPr>
          <w:trHeight w:val="363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Pr="00EA573F" w:rsidRDefault="00EA573F" w:rsidP="00EA5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Сумма, тыс.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EE2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EA573F" w:rsidRPr="00EA573F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EE2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EA573F" w:rsidRPr="00EA573F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</w:tr>
      <w:tr w:rsidR="00EA573F" w:rsidRPr="00EA573F" w:rsidTr="00E94EE2">
        <w:trPr>
          <w:trHeight w:val="182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250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4614E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E" w:rsidRPr="00EA573F" w:rsidRDefault="0074614E" w:rsidP="00746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собственные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ступления,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14E" w:rsidRPr="00BF5FAC" w:rsidRDefault="0074614E" w:rsidP="00BF5FAC">
            <w:pPr>
              <w:widowControl w:val="0"/>
              <w:spacing w:after="0"/>
              <w:ind w:left="-94" w:firstLine="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13 658,5</w:t>
            </w:r>
            <w:r w:rsidR="00E94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14E" w:rsidRPr="00BF5FAC" w:rsidRDefault="0074614E" w:rsidP="00BF5FAC">
            <w:pPr>
              <w:widowControl w:val="0"/>
              <w:spacing w:after="0"/>
              <w:ind w:left="-94" w:firstLine="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  <w:r w:rsidR="00E94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14E" w:rsidRDefault="0074614E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16 122,0</w:t>
            </w:r>
            <w:r w:rsidR="00E94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14E" w:rsidRDefault="0074614E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14E" w:rsidRDefault="0074614E" w:rsidP="00E94EE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14E" w:rsidRDefault="0074614E" w:rsidP="00EB5B7D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5FAC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AC" w:rsidRPr="0074614E" w:rsidRDefault="00BF5FAC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614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Налоговые доходы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BF5FAC" w:rsidRDefault="00BF5FAC" w:rsidP="00BF5FAC">
            <w:pPr>
              <w:widowControl w:val="0"/>
              <w:spacing w:after="0"/>
              <w:ind w:left="-94" w:firstLine="94"/>
              <w:jc w:val="right"/>
              <w:rPr>
                <w:rFonts w:ascii="Times New Roman" w:hAnsi="Times New Roman" w:cs="Times New Roman"/>
              </w:rPr>
            </w:pPr>
            <w:r w:rsidRPr="00BF5FAC">
              <w:rPr>
                <w:rFonts w:ascii="Times New Roman" w:hAnsi="Times New Roman" w:cs="Times New Roman"/>
              </w:rPr>
              <w:t>12 722,2</w:t>
            </w:r>
            <w:r w:rsidR="00E94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BF5FAC" w:rsidRDefault="00BF5FAC" w:rsidP="00BF5FAC">
            <w:pPr>
              <w:widowControl w:val="0"/>
              <w:spacing w:after="0"/>
              <w:ind w:left="-94" w:firstLine="94"/>
              <w:jc w:val="right"/>
              <w:rPr>
                <w:rFonts w:ascii="Times New Roman" w:hAnsi="Times New Roman" w:cs="Times New Roman"/>
              </w:rPr>
            </w:pPr>
            <w:r w:rsidRPr="00BF5FAC">
              <w:rPr>
                <w:rFonts w:ascii="Times New Roman" w:hAnsi="Times New Roman" w:cs="Times New Roman"/>
              </w:rPr>
              <w:t>38,5</w:t>
            </w:r>
            <w:r w:rsidR="00E94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EA573F" w:rsidRDefault="0074614E" w:rsidP="00E94EE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="00E94EE2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341</w:t>
            </w:r>
            <w:r w:rsidR="00E94EE2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E94EE2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EA573F" w:rsidRDefault="0074614E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EA573F" w:rsidRDefault="0074614E" w:rsidP="00E94EE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046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EA573F" w:rsidRDefault="0074614E" w:rsidP="00EB5B7D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5FAC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AC" w:rsidRPr="0074614E" w:rsidRDefault="00BF5FAC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614E">
              <w:rPr>
                <w:rFonts w:ascii="Times New Roman" w:eastAsia="Times New Roman" w:hAnsi="Times New Roman" w:cs="Times New Roman"/>
                <w:i/>
                <w:lang w:eastAsia="ru-RU"/>
              </w:rPr>
              <w:t>Неналоговые доходы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BF5FAC" w:rsidRDefault="00BF5FAC" w:rsidP="00BF5FAC">
            <w:pPr>
              <w:widowControl w:val="0"/>
              <w:spacing w:after="0"/>
              <w:ind w:left="-94" w:firstLine="94"/>
              <w:jc w:val="right"/>
              <w:rPr>
                <w:rFonts w:ascii="Times New Roman" w:hAnsi="Times New Roman" w:cs="Times New Roman"/>
              </w:rPr>
            </w:pPr>
            <w:r w:rsidRPr="00BF5FAC">
              <w:rPr>
                <w:rFonts w:ascii="Times New Roman" w:hAnsi="Times New Roman" w:cs="Times New Roman"/>
              </w:rPr>
              <w:t>936,3</w:t>
            </w:r>
            <w:r w:rsidR="00E94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BF5FAC" w:rsidRDefault="00BF5FAC" w:rsidP="00BF5FAC">
            <w:pPr>
              <w:widowControl w:val="0"/>
              <w:spacing w:after="0"/>
              <w:ind w:left="-94" w:firstLine="94"/>
              <w:jc w:val="right"/>
              <w:rPr>
                <w:rFonts w:ascii="Times New Roman" w:hAnsi="Times New Roman" w:cs="Times New Roman"/>
              </w:rPr>
            </w:pPr>
            <w:r w:rsidRPr="00BF5FAC">
              <w:rPr>
                <w:rFonts w:ascii="Times New Roman" w:hAnsi="Times New Roman" w:cs="Times New Roman"/>
              </w:rPr>
              <w:t>2,8</w:t>
            </w:r>
            <w:r w:rsidR="00E94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EA573F" w:rsidRDefault="0074614E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780,3</w:t>
            </w:r>
            <w:r w:rsidR="00E94EE2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EA573F" w:rsidRDefault="0074614E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EA573F" w:rsidRDefault="0074614E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937,2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EA573F" w:rsidRDefault="0074614E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5FAC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AC" w:rsidRPr="00EA573F" w:rsidRDefault="00BF5FAC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BF5FAC" w:rsidRDefault="00BF5FAC" w:rsidP="00BF5FAC">
            <w:pPr>
              <w:widowControl w:val="0"/>
              <w:spacing w:after="0"/>
              <w:ind w:left="-94" w:firstLine="94"/>
              <w:jc w:val="right"/>
              <w:rPr>
                <w:rFonts w:ascii="Times New Roman" w:hAnsi="Times New Roman" w:cs="Times New Roman"/>
              </w:rPr>
            </w:pPr>
            <w:r w:rsidRPr="00BF5FAC">
              <w:rPr>
                <w:rFonts w:ascii="Times New Roman" w:hAnsi="Times New Roman" w:cs="Times New Roman"/>
              </w:rPr>
              <w:t>19 403,3</w:t>
            </w:r>
            <w:r w:rsidR="00E94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BF5FAC" w:rsidRDefault="00BF5FAC" w:rsidP="00BF5FAC">
            <w:pPr>
              <w:widowControl w:val="0"/>
              <w:spacing w:after="0"/>
              <w:ind w:left="-94" w:firstLine="94"/>
              <w:jc w:val="right"/>
              <w:rPr>
                <w:rFonts w:ascii="Times New Roman" w:hAnsi="Times New Roman" w:cs="Times New Roman"/>
              </w:rPr>
            </w:pPr>
            <w:r w:rsidRPr="00BF5FAC">
              <w:rPr>
                <w:rFonts w:ascii="Times New Roman" w:hAnsi="Times New Roman" w:cs="Times New Roman"/>
              </w:rPr>
              <w:t>58,7</w:t>
            </w:r>
            <w:r w:rsidR="00E94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EA573F" w:rsidRDefault="0074614E" w:rsidP="00E94EE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="00E94EE2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968</w:t>
            </w:r>
            <w:r w:rsidR="00E94EE2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E94EE2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EA573F" w:rsidRDefault="0074614E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EA573F" w:rsidRDefault="0074614E" w:rsidP="00E94EE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14E" w:rsidRPr="00EA573F" w:rsidRDefault="0074614E" w:rsidP="00E94EE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  <w:r w:rsidR="00E94E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5FAC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AC" w:rsidRPr="0074614E" w:rsidRDefault="00BF5FAC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14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BF5FAC" w:rsidRDefault="00BF5FAC" w:rsidP="00BF5FAC">
            <w:pPr>
              <w:widowControl w:val="0"/>
              <w:spacing w:after="0"/>
              <w:ind w:left="-94" w:firstLine="9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5FAC">
              <w:rPr>
                <w:rFonts w:ascii="Times New Roman" w:hAnsi="Times New Roman" w:cs="Times New Roman"/>
                <w:b/>
                <w:bCs/>
              </w:rPr>
              <w:t>33 061,8</w:t>
            </w:r>
            <w:r w:rsidR="00E94E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BF5FAC" w:rsidRDefault="00BF5FAC" w:rsidP="00BF5FAC">
            <w:pPr>
              <w:widowControl w:val="0"/>
              <w:spacing w:after="0"/>
              <w:ind w:left="-94" w:firstLine="94"/>
              <w:jc w:val="right"/>
              <w:rPr>
                <w:rFonts w:ascii="Times New Roman" w:hAnsi="Times New Roman" w:cs="Times New Roman"/>
                <w:b/>
              </w:rPr>
            </w:pPr>
            <w:r w:rsidRPr="00BF5FAC">
              <w:rPr>
                <w:rFonts w:ascii="Times New Roman" w:hAnsi="Times New Roman" w:cs="Times New Roman"/>
                <w:b/>
              </w:rPr>
              <w:t>100,0</w:t>
            </w:r>
            <w:r w:rsidR="00E94EE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74614E" w:rsidRDefault="0074614E" w:rsidP="00E94EE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461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32</w:t>
            </w:r>
            <w:r w:rsidR="00E94EE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 </w:t>
            </w:r>
            <w:r w:rsidRPr="007461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090</w:t>
            </w:r>
            <w:r w:rsidR="00E94EE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,</w:t>
            </w:r>
            <w:r w:rsidRPr="007461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  <w:r w:rsidR="00E94EE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74614E" w:rsidRDefault="0074614E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14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  <w:r w:rsidR="00E94EE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FAC" w:rsidRPr="0074614E" w:rsidRDefault="0074614E" w:rsidP="00E94EE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14E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E94EE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74614E">
              <w:rPr>
                <w:rFonts w:ascii="Times New Roman" w:eastAsia="Times New Roman" w:hAnsi="Times New Roman" w:cs="Times New Roman"/>
                <w:b/>
                <w:lang w:eastAsia="ru-RU"/>
              </w:rPr>
              <w:t>722</w:t>
            </w:r>
            <w:r w:rsidR="00E94EE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74614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E94EE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14E" w:rsidRPr="0074614E" w:rsidRDefault="0074614E" w:rsidP="0074614E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14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  <w:r w:rsidR="00E94EE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AB593D" w:rsidRDefault="00AB593D" w:rsidP="00EA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74" w:rsidRPr="00DA2A0B" w:rsidRDefault="0030383D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E1774" w:rsidRPr="00DA2A0B">
        <w:rPr>
          <w:rFonts w:ascii="Times New Roman" w:hAnsi="Times New Roman" w:cs="Times New Roman"/>
          <w:sz w:val="28"/>
          <w:szCs w:val="28"/>
        </w:rPr>
        <w:t>2014</w:t>
      </w:r>
      <w:r w:rsidRPr="00DA2A0B">
        <w:rPr>
          <w:rFonts w:ascii="Times New Roman" w:hAnsi="Times New Roman" w:cs="Times New Roman"/>
          <w:sz w:val="28"/>
          <w:szCs w:val="28"/>
        </w:rPr>
        <w:t xml:space="preserve"> года собственные доходы бюджета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DA2A0B">
        <w:rPr>
          <w:rFonts w:ascii="Times New Roman" w:hAnsi="Times New Roman" w:cs="Times New Roman"/>
          <w:sz w:val="28"/>
          <w:szCs w:val="28"/>
        </w:rPr>
        <w:t xml:space="preserve"> поселения поступили в сумме </w:t>
      </w:r>
      <w:r w:rsidR="0074614E" w:rsidRPr="0074614E">
        <w:rPr>
          <w:rFonts w:ascii="Times New Roman" w:hAnsi="Times New Roman" w:cs="Times New Roman"/>
          <w:sz w:val="28"/>
          <w:szCs w:val="28"/>
        </w:rPr>
        <w:t>16 983,8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BE47AE" w:rsidRPr="0074614E">
        <w:rPr>
          <w:rFonts w:ascii="Times New Roman" w:hAnsi="Times New Roman" w:cs="Times New Roman"/>
          <w:sz w:val="28"/>
          <w:szCs w:val="28"/>
        </w:rPr>
        <w:t xml:space="preserve"> </w:t>
      </w:r>
      <w:r w:rsidR="00BE47AE" w:rsidRPr="00DA2A0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E47AE" w:rsidRPr="0074614E">
        <w:rPr>
          <w:rFonts w:ascii="Times New Roman" w:hAnsi="Times New Roman" w:cs="Times New Roman"/>
          <w:sz w:val="28"/>
          <w:szCs w:val="28"/>
        </w:rPr>
        <w:t>10</w:t>
      </w:r>
      <w:r w:rsidR="0074614E" w:rsidRPr="0074614E">
        <w:rPr>
          <w:rFonts w:ascii="Times New Roman" w:hAnsi="Times New Roman" w:cs="Times New Roman"/>
          <w:sz w:val="28"/>
          <w:szCs w:val="28"/>
        </w:rPr>
        <w:t>5</w:t>
      </w:r>
      <w:r w:rsidR="00BE47AE" w:rsidRPr="0074614E">
        <w:rPr>
          <w:rFonts w:ascii="Times New Roman" w:hAnsi="Times New Roman" w:cs="Times New Roman"/>
          <w:sz w:val="28"/>
          <w:szCs w:val="28"/>
        </w:rPr>
        <w:t>,</w:t>
      </w:r>
      <w:r w:rsidR="0074614E" w:rsidRPr="0074614E">
        <w:rPr>
          <w:rFonts w:ascii="Times New Roman" w:hAnsi="Times New Roman" w:cs="Times New Roman"/>
          <w:sz w:val="28"/>
          <w:szCs w:val="28"/>
        </w:rPr>
        <w:t>3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BE47AE" w:rsidRPr="00DA2A0B">
        <w:rPr>
          <w:rFonts w:ascii="Times New Roman" w:hAnsi="Times New Roman" w:cs="Times New Roman"/>
          <w:sz w:val="28"/>
          <w:szCs w:val="28"/>
        </w:rPr>
        <w:t xml:space="preserve">% уточненных бюджетных назначений. При этом налоговые доходы исполнены в сумме </w:t>
      </w:r>
      <w:r w:rsidR="0074614E" w:rsidRPr="0074614E">
        <w:rPr>
          <w:rFonts w:ascii="Times New Roman" w:hAnsi="Times New Roman" w:cs="Times New Roman"/>
          <w:sz w:val="28"/>
          <w:szCs w:val="28"/>
        </w:rPr>
        <w:t>16 046,6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BE47AE" w:rsidRPr="0074614E">
        <w:rPr>
          <w:rFonts w:ascii="Times New Roman" w:hAnsi="Times New Roman" w:cs="Times New Roman"/>
          <w:sz w:val="28"/>
          <w:szCs w:val="28"/>
        </w:rPr>
        <w:t xml:space="preserve"> </w:t>
      </w:r>
      <w:r w:rsidR="00BE47AE" w:rsidRPr="00DA2A0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E47AE" w:rsidRPr="0074614E">
        <w:rPr>
          <w:rFonts w:ascii="Times New Roman" w:hAnsi="Times New Roman" w:cs="Times New Roman"/>
          <w:sz w:val="28"/>
          <w:szCs w:val="28"/>
        </w:rPr>
        <w:t>10</w:t>
      </w:r>
      <w:r w:rsidR="00FA7B14" w:rsidRPr="0074614E">
        <w:rPr>
          <w:rFonts w:ascii="Times New Roman" w:hAnsi="Times New Roman" w:cs="Times New Roman"/>
          <w:sz w:val="28"/>
          <w:szCs w:val="28"/>
        </w:rPr>
        <w:t>4</w:t>
      </w:r>
      <w:r w:rsidR="00BE47AE" w:rsidRPr="0074614E">
        <w:rPr>
          <w:rFonts w:ascii="Times New Roman" w:hAnsi="Times New Roman" w:cs="Times New Roman"/>
          <w:sz w:val="28"/>
          <w:szCs w:val="28"/>
        </w:rPr>
        <w:t>,</w:t>
      </w:r>
      <w:r w:rsidR="00FA7B14" w:rsidRPr="0074614E">
        <w:rPr>
          <w:rFonts w:ascii="Times New Roman" w:hAnsi="Times New Roman" w:cs="Times New Roman"/>
          <w:sz w:val="28"/>
          <w:szCs w:val="28"/>
        </w:rPr>
        <w:t>6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BE47AE" w:rsidRPr="00DA2A0B">
        <w:rPr>
          <w:rFonts w:ascii="Times New Roman" w:hAnsi="Times New Roman" w:cs="Times New Roman"/>
          <w:sz w:val="28"/>
          <w:szCs w:val="28"/>
        </w:rPr>
        <w:t>%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 уточненных бюджетных назначений</w:t>
      </w:r>
      <w:r w:rsidR="00302356">
        <w:rPr>
          <w:rFonts w:ascii="Times New Roman" w:hAnsi="Times New Roman" w:cs="Times New Roman"/>
          <w:sz w:val="28"/>
          <w:szCs w:val="28"/>
        </w:rPr>
        <w:t>,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 и явл</w:t>
      </w:r>
      <w:r w:rsidR="00860F74" w:rsidRPr="00DA2A0B">
        <w:rPr>
          <w:rFonts w:ascii="Times New Roman" w:hAnsi="Times New Roman" w:cs="Times New Roman"/>
          <w:sz w:val="28"/>
          <w:szCs w:val="28"/>
        </w:rPr>
        <w:t>я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ются основным источником формирования собственных доходов бюджета </w:t>
      </w:r>
      <w:r w:rsidR="002104C9">
        <w:rPr>
          <w:rFonts w:ascii="Times New Roman" w:hAnsi="Times New Roman" w:cs="Times New Roman"/>
          <w:sz w:val="28"/>
          <w:szCs w:val="28"/>
        </w:rPr>
        <w:t>горо</w:t>
      </w:r>
      <w:r w:rsidR="002104C9">
        <w:rPr>
          <w:rFonts w:ascii="Times New Roman" w:hAnsi="Times New Roman" w:cs="Times New Roman"/>
          <w:sz w:val="28"/>
          <w:szCs w:val="28"/>
        </w:rPr>
        <w:t>д</w:t>
      </w:r>
      <w:r w:rsidR="002104C9">
        <w:rPr>
          <w:rFonts w:ascii="Times New Roman" w:hAnsi="Times New Roman" w:cs="Times New Roman"/>
          <w:sz w:val="28"/>
          <w:szCs w:val="28"/>
        </w:rPr>
        <w:t>ского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1186">
        <w:rPr>
          <w:rFonts w:ascii="Times New Roman" w:hAnsi="Times New Roman" w:cs="Times New Roman"/>
          <w:sz w:val="28"/>
          <w:szCs w:val="28"/>
        </w:rPr>
        <w:t xml:space="preserve">я, неналоговые доходы – в сумме </w:t>
      </w:r>
      <w:r w:rsidR="0074614E" w:rsidRPr="0074614E">
        <w:rPr>
          <w:rFonts w:ascii="Times New Roman" w:hAnsi="Times New Roman" w:cs="Times New Roman"/>
          <w:sz w:val="28"/>
          <w:szCs w:val="28"/>
        </w:rPr>
        <w:t>937,2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860F74" w:rsidRPr="0074614E">
        <w:rPr>
          <w:rFonts w:ascii="Times New Roman" w:hAnsi="Times New Roman" w:cs="Times New Roman"/>
          <w:sz w:val="28"/>
          <w:szCs w:val="28"/>
        </w:rPr>
        <w:t xml:space="preserve"> 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60F74" w:rsidRPr="00567E60">
        <w:rPr>
          <w:rFonts w:ascii="Times New Roman" w:hAnsi="Times New Roman" w:cs="Times New Roman"/>
          <w:sz w:val="28"/>
          <w:szCs w:val="28"/>
        </w:rPr>
        <w:t>1</w:t>
      </w:r>
      <w:r w:rsidR="00567E60" w:rsidRPr="00567E60">
        <w:rPr>
          <w:rFonts w:ascii="Times New Roman" w:hAnsi="Times New Roman" w:cs="Times New Roman"/>
          <w:sz w:val="28"/>
          <w:szCs w:val="28"/>
        </w:rPr>
        <w:t>20</w:t>
      </w:r>
      <w:r w:rsidR="00DA2A0B" w:rsidRPr="00567E60">
        <w:rPr>
          <w:rFonts w:ascii="Times New Roman" w:hAnsi="Times New Roman" w:cs="Times New Roman"/>
          <w:sz w:val="28"/>
          <w:szCs w:val="28"/>
        </w:rPr>
        <w:t>,</w:t>
      </w:r>
      <w:r w:rsidR="00567E60" w:rsidRPr="00567E60">
        <w:rPr>
          <w:rFonts w:ascii="Times New Roman" w:hAnsi="Times New Roman" w:cs="Times New Roman"/>
          <w:sz w:val="28"/>
          <w:szCs w:val="28"/>
        </w:rPr>
        <w:t>1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860F74" w:rsidRPr="00DA2A0B">
        <w:rPr>
          <w:rFonts w:ascii="Times New Roman" w:hAnsi="Times New Roman" w:cs="Times New Roman"/>
          <w:sz w:val="28"/>
          <w:szCs w:val="28"/>
        </w:rPr>
        <w:t>% уточненных бюджетных назначений.</w:t>
      </w:r>
    </w:p>
    <w:p w:rsidR="00BD70CF" w:rsidRPr="00DA2A0B" w:rsidRDefault="00860F74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14">
        <w:rPr>
          <w:rFonts w:ascii="Times New Roman" w:hAnsi="Times New Roman" w:cs="Times New Roman"/>
          <w:sz w:val="28"/>
          <w:szCs w:val="28"/>
        </w:rPr>
        <w:t>Безвозмездные поступления исполнены в объеме</w:t>
      </w:r>
      <w:r w:rsidR="009239C0" w:rsidRPr="00FA7B14">
        <w:rPr>
          <w:rFonts w:ascii="Times New Roman" w:hAnsi="Times New Roman" w:cs="Times New Roman"/>
          <w:sz w:val="28"/>
          <w:szCs w:val="28"/>
        </w:rPr>
        <w:t xml:space="preserve"> </w:t>
      </w:r>
      <w:r w:rsidR="00567E60" w:rsidRPr="00567E60">
        <w:rPr>
          <w:rFonts w:ascii="Times New Roman" w:hAnsi="Times New Roman" w:cs="Times New Roman"/>
          <w:sz w:val="28"/>
          <w:szCs w:val="28"/>
        </w:rPr>
        <w:t>15 738,9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BD70CF" w:rsidRPr="00567E60">
        <w:rPr>
          <w:rFonts w:ascii="Times New Roman" w:hAnsi="Times New Roman" w:cs="Times New Roman"/>
          <w:sz w:val="28"/>
          <w:szCs w:val="28"/>
        </w:rPr>
        <w:t xml:space="preserve"> </w:t>
      </w:r>
      <w:r w:rsidR="00BD70CF" w:rsidRPr="00FA7B14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67E60" w:rsidRPr="00567E60">
        <w:rPr>
          <w:rFonts w:ascii="Times New Roman" w:hAnsi="Times New Roman" w:cs="Times New Roman"/>
          <w:sz w:val="28"/>
          <w:szCs w:val="28"/>
        </w:rPr>
        <w:t>93,9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BD70CF" w:rsidRPr="00FA7B14">
        <w:rPr>
          <w:rFonts w:ascii="Times New Roman" w:hAnsi="Times New Roman" w:cs="Times New Roman"/>
          <w:sz w:val="28"/>
          <w:szCs w:val="28"/>
        </w:rPr>
        <w:t xml:space="preserve">% уточненных бюджетных </w:t>
      </w:r>
      <w:r w:rsidR="00BD70CF" w:rsidRPr="00DA2A0B">
        <w:rPr>
          <w:rFonts w:ascii="Times New Roman" w:hAnsi="Times New Roman" w:cs="Times New Roman"/>
          <w:sz w:val="28"/>
          <w:szCs w:val="28"/>
        </w:rPr>
        <w:t>назначений.</w:t>
      </w:r>
    </w:p>
    <w:p w:rsidR="00971D32" w:rsidRPr="00567E60" w:rsidRDefault="00BD70CF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DA2A0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DE1774" w:rsidRPr="00DA2A0B">
        <w:rPr>
          <w:rFonts w:ascii="Times New Roman" w:hAnsi="Times New Roman" w:cs="Times New Roman"/>
          <w:sz w:val="28"/>
          <w:szCs w:val="28"/>
        </w:rPr>
        <w:t>2014</w:t>
      </w:r>
      <w:r w:rsidRPr="00DA2A0B">
        <w:rPr>
          <w:rFonts w:ascii="Times New Roman" w:hAnsi="Times New Roman" w:cs="Times New Roman"/>
          <w:sz w:val="28"/>
          <w:szCs w:val="28"/>
        </w:rPr>
        <w:t xml:space="preserve"> году налоговые доходы </w:t>
      </w:r>
      <w:r w:rsidRPr="00FA7B1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67E60" w:rsidRPr="00567E60">
        <w:rPr>
          <w:rFonts w:ascii="Times New Roman" w:hAnsi="Times New Roman" w:cs="Times New Roman"/>
          <w:sz w:val="28"/>
          <w:szCs w:val="28"/>
        </w:rPr>
        <w:t>49,0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971D32" w:rsidRPr="00567E60">
        <w:rPr>
          <w:rFonts w:ascii="Times New Roman" w:hAnsi="Times New Roman" w:cs="Times New Roman"/>
          <w:sz w:val="28"/>
          <w:szCs w:val="28"/>
        </w:rPr>
        <w:t xml:space="preserve">%, неналоговые доходы – </w:t>
      </w:r>
      <w:r w:rsidR="00567E60" w:rsidRPr="00567E60">
        <w:rPr>
          <w:rFonts w:ascii="Times New Roman" w:hAnsi="Times New Roman" w:cs="Times New Roman"/>
          <w:sz w:val="28"/>
          <w:szCs w:val="28"/>
        </w:rPr>
        <w:t>2,9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971D32" w:rsidRPr="00567E60">
        <w:rPr>
          <w:rFonts w:ascii="Times New Roman" w:hAnsi="Times New Roman" w:cs="Times New Roman"/>
          <w:sz w:val="28"/>
          <w:szCs w:val="28"/>
        </w:rPr>
        <w:t>%, безво</w:t>
      </w:r>
      <w:r w:rsidR="00971D32" w:rsidRPr="00567E60">
        <w:rPr>
          <w:rFonts w:ascii="Times New Roman" w:hAnsi="Times New Roman" w:cs="Times New Roman"/>
          <w:sz w:val="28"/>
          <w:szCs w:val="28"/>
        </w:rPr>
        <w:t>з</w:t>
      </w:r>
      <w:r w:rsidR="00971D32" w:rsidRPr="00567E60">
        <w:rPr>
          <w:rFonts w:ascii="Times New Roman" w:hAnsi="Times New Roman" w:cs="Times New Roman"/>
          <w:sz w:val="28"/>
          <w:szCs w:val="28"/>
        </w:rPr>
        <w:t xml:space="preserve">мездные поступления </w:t>
      </w:r>
      <w:r w:rsidR="00302356" w:rsidRPr="00567E60">
        <w:rPr>
          <w:rFonts w:ascii="Times New Roman" w:hAnsi="Times New Roman" w:cs="Times New Roman"/>
          <w:sz w:val="28"/>
          <w:szCs w:val="28"/>
        </w:rPr>
        <w:t>–</w:t>
      </w:r>
      <w:r w:rsidR="00971D32" w:rsidRPr="00567E60">
        <w:rPr>
          <w:rFonts w:ascii="Times New Roman" w:hAnsi="Times New Roman" w:cs="Times New Roman"/>
          <w:sz w:val="28"/>
          <w:szCs w:val="28"/>
        </w:rPr>
        <w:t xml:space="preserve"> </w:t>
      </w:r>
      <w:r w:rsidR="00567E60" w:rsidRPr="00567E60">
        <w:rPr>
          <w:rFonts w:ascii="Times New Roman" w:hAnsi="Times New Roman" w:cs="Times New Roman"/>
          <w:sz w:val="28"/>
          <w:szCs w:val="28"/>
        </w:rPr>
        <w:t>48,1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971D32" w:rsidRPr="00567E60">
        <w:rPr>
          <w:rFonts w:ascii="Times New Roman" w:hAnsi="Times New Roman" w:cs="Times New Roman"/>
          <w:sz w:val="28"/>
          <w:szCs w:val="28"/>
        </w:rPr>
        <w:t>%.</w:t>
      </w:r>
    </w:p>
    <w:p w:rsidR="00FA4DBE" w:rsidRPr="00903E58" w:rsidRDefault="00FA4DBE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B" w:rsidRPr="00C621A2" w:rsidRDefault="00FA4DBE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1A2">
        <w:rPr>
          <w:rFonts w:ascii="Times New Roman" w:hAnsi="Times New Roman" w:cs="Times New Roman"/>
          <w:b/>
          <w:i/>
          <w:sz w:val="28"/>
          <w:szCs w:val="28"/>
        </w:rPr>
        <w:t>Налоговые доходы</w:t>
      </w:r>
    </w:p>
    <w:p w:rsidR="00FA4DBE" w:rsidRPr="002A2DFC" w:rsidRDefault="00FA4DBE" w:rsidP="0079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62" w:rsidRDefault="00FA4DBE" w:rsidP="00F34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2474">
        <w:rPr>
          <w:rFonts w:ascii="Times New Roman" w:hAnsi="Times New Roman" w:cs="Times New Roman"/>
          <w:sz w:val="28"/>
          <w:szCs w:val="28"/>
        </w:rPr>
        <w:t xml:space="preserve">сполнение по налоговым доходам бюджета </w:t>
      </w:r>
      <w:r w:rsid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r w:rsidR="001A2474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="001A2474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EB0997" w:rsidRPr="00EB0997">
        <w:rPr>
          <w:rFonts w:ascii="Times New Roman" w:hAnsi="Times New Roman" w:cs="Times New Roman"/>
          <w:sz w:val="28"/>
          <w:szCs w:val="28"/>
        </w:rPr>
        <w:t>1</w:t>
      </w:r>
      <w:r w:rsidR="00F60242">
        <w:rPr>
          <w:rFonts w:ascii="Times New Roman" w:hAnsi="Times New Roman" w:cs="Times New Roman"/>
          <w:sz w:val="28"/>
          <w:szCs w:val="28"/>
        </w:rPr>
        <w:t>6</w:t>
      </w:r>
      <w:r w:rsidR="00BA2DFA">
        <w:rPr>
          <w:rFonts w:ascii="Times New Roman" w:hAnsi="Times New Roman" w:cs="Times New Roman"/>
          <w:sz w:val="28"/>
          <w:szCs w:val="28"/>
        </w:rPr>
        <w:t> </w:t>
      </w:r>
      <w:r w:rsidR="00F60242">
        <w:rPr>
          <w:rFonts w:ascii="Times New Roman" w:hAnsi="Times New Roman" w:cs="Times New Roman"/>
          <w:sz w:val="28"/>
          <w:szCs w:val="28"/>
        </w:rPr>
        <w:t>046</w:t>
      </w:r>
      <w:r w:rsidR="00BA2DFA">
        <w:rPr>
          <w:rFonts w:ascii="Times New Roman" w:hAnsi="Times New Roman" w:cs="Times New Roman"/>
          <w:sz w:val="28"/>
          <w:szCs w:val="28"/>
        </w:rPr>
        <w:t>,</w:t>
      </w:r>
      <w:r w:rsidR="00F60242">
        <w:rPr>
          <w:rFonts w:ascii="Times New Roman" w:hAnsi="Times New Roman" w:cs="Times New Roman"/>
          <w:sz w:val="28"/>
          <w:szCs w:val="28"/>
        </w:rPr>
        <w:t>6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3A1665" w:rsidRPr="00EB0997">
        <w:rPr>
          <w:rFonts w:ascii="Times New Roman" w:hAnsi="Times New Roman" w:cs="Times New Roman"/>
          <w:sz w:val="28"/>
          <w:szCs w:val="28"/>
        </w:rPr>
        <w:t xml:space="preserve"> </w:t>
      </w:r>
      <w:r w:rsidR="003A1665" w:rsidRPr="00FA7B14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97890" w:rsidRPr="00C47D8E">
        <w:rPr>
          <w:rFonts w:ascii="Times New Roman" w:hAnsi="Times New Roman" w:cs="Times New Roman"/>
          <w:sz w:val="28"/>
          <w:szCs w:val="28"/>
        </w:rPr>
        <w:t>10</w:t>
      </w:r>
      <w:r w:rsidR="00FA7B14" w:rsidRPr="00C47D8E">
        <w:rPr>
          <w:rFonts w:ascii="Times New Roman" w:hAnsi="Times New Roman" w:cs="Times New Roman"/>
          <w:sz w:val="28"/>
          <w:szCs w:val="28"/>
        </w:rPr>
        <w:t>4</w:t>
      </w:r>
      <w:r w:rsidR="00797890" w:rsidRPr="00C47D8E">
        <w:rPr>
          <w:rFonts w:ascii="Times New Roman" w:hAnsi="Times New Roman" w:cs="Times New Roman"/>
          <w:sz w:val="28"/>
          <w:szCs w:val="28"/>
        </w:rPr>
        <w:t>,</w:t>
      </w:r>
      <w:r w:rsidR="00FA7B14" w:rsidRPr="00C47D8E">
        <w:rPr>
          <w:rFonts w:ascii="Times New Roman" w:hAnsi="Times New Roman" w:cs="Times New Roman"/>
          <w:sz w:val="28"/>
          <w:szCs w:val="28"/>
        </w:rPr>
        <w:t>6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797890" w:rsidRPr="006A64E4">
        <w:rPr>
          <w:rFonts w:ascii="Times New Roman" w:hAnsi="Times New Roman" w:cs="Times New Roman"/>
          <w:sz w:val="28"/>
          <w:szCs w:val="28"/>
        </w:rPr>
        <w:t xml:space="preserve">% </w:t>
      </w:r>
      <w:r w:rsidR="00797890">
        <w:rPr>
          <w:rFonts w:ascii="Times New Roman" w:hAnsi="Times New Roman" w:cs="Times New Roman"/>
          <w:sz w:val="28"/>
          <w:szCs w:val="28"/>
        </w:rPr>
        <w:t xml:space="preserve">бюджетных назначений. </w:t>
      </w:r>
      <w:r w:rsidR="00736650">
        <w:rPr>
          <w:rFonts w:ascii="Times New Roman" w:hAnsi="Times New Roman" w:cs="Times New Roman"/>
          <w:sz w:val="28"/>
          <w:szCs w:val="28"/>
        </w:rPr>
        <w:t xml:space="preserve">В соответствии с первоначально утвержденным бюджетом </w:t>
      </w:r>
      <w:r w:rsidR="002104C9">
        <w:rPr>
          <w:rFonts w:ascii="Times New Roman" w:hAnsi="Times New Roman" w:cs="Times New Roman"/>
          <w:sz w:val="28"/>
          <w:szCs w:val="28"/>
        </w:rPr>
        <w:t>городского</w:t>
      </w:r>
      <w:r w:rsidR="00736650">
        <w:rPr>
          <w:rFonts w:ascii="Times New Roman" w:hAnsi="Times New Roman" w:cs="Times New Roman"/>
          <w:sz w:val="28"/>
          <w:szCs w:val="28"/>
        </w:rPr>
        <w:t xml:space="preserve"> поселения бюджетные назначения</w:t>
      </w:r>
      <w:r w:rsidR="00706E54">
        <w:rPr>
          <w:rFonts w:ascii="Times New Roman" w:hAnsi="Times New Roman" w:cs="Times New Roman"/>
          <w:sz w:val="28"/>
          <w:szCs w:val="28"/>
        </w:rPr>
        <w:t xml:space="preserve"> по налоговым доходам</w:t>
      </w:r>
      <w:r w:rsidR="00F34362">
        <w:rPr>
          <w:rFonts w:ascii="Times New Roman" w:hAnsi="Times New Roman" w:cs="Times New Roman"/>
          <w:sz w:val="28"/>
          <w:szCs w:val="28"/>
        </w:rPr>
        <w:t xml:space="preserve"> планировались в сумме </w:t>
      </w:r>
      <w:r w:rsidR="00F60242" w:rsidRPr="00F60242">
        <w:rPr>
          <w:rFonts w:ascii="Times New Roman" w:hAnsi="Times New Roman" w:cs="Times New Roman"/>
          <w:sz w:val="28"/>
          <w:szCs w:val="28"/>
        </w:rPr>
        <w:t>13</w:t>
      </w:r>
      <w:r w:rsidR="00BA2DFA">
        <w:rPr>
          <w:rFonts w:ascii="Times New Roman" w:hAnsi="Times New Roman" w:cs="Times New Roman"/>
          <w:sz w:val="28"/>
          <w:szCs w:val="28"/>
        </w:rPr>
        <w:t> </w:t>
      </w:r>
      <w:r w:rsidR="00F60242" w:rsidRPr="00F60242">
        <w:rPr>
          <w:rFonts w:ascii="Times New Roman" w:hAnsi="Times New Roman" w:cs="Times New Roman"/>
          <w:sz w:val="28"/>
          <w:szCs w:val="28"/>
        </w:rPr>
        <w:t>611</w:t>
      </w:r>
      <w:r w:rsidR="00BA2DFA">
        <w:rPr>
          <w:rFonts w:ascii="Times New Roman" w:hAnsi="Times New Roman" w:cs="Times New Roman"/>
          <w:sz w:val="28"/>
          <w:szCs w:val="28"/>
        </w:rPr>
        <w:t>,</w:t>
      </w:r>
      <w:r w:rsidR="00F60242" w:rsidRPr="00F60242">
        <w:rPr>
          <w:rFonts w:ascii="Times New Roman" w:hAnsi="Times New Roman" w:cs="Times New Roman"/>
          <w:sz w:val="28"/>
          <w:szCs w:val="28"/>
        </w:rPr>
        <w:t>9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F34362" w:rsidRPr="00F60242">
        <w:rPr>
          <w:rFonts w:ascii="Times New Roman" w:hAnsi="Times New Roman" w:cs="Times New Roman"/>
          <w:sz w:val="28"/>
          <w:szCs w:val="28"/>
        </w:rPr>
        <w:t xml:space="preserve"> </w:t>
      </w:r>
      <w:r w:rsidR="00F34362">
        <w:rPr>
          <w:rFonts w:ascii="Times New Roman" w:hAnsi="Times New Roman" w:cs="Times New Roman"/>
          <w:sz w:val="28"/>
          <w:szCs w:val="28"/>
        </w:rPr>
        <w:t>тыс. рублей.</w:t>
      </w:r>
      <w:r w:rsidR="00706E54">
        <w:rPr>
          <w:rFonts w:ascii="Times New Roman" w:hAnsi="Times New Roman" w:cs="Times New Roman"/>
          <w:sz w:val="28"/>
          <w:szCs w:val="28"/>
        </w:rPr>
        <w:t xml:space="preserve"> </w:t>
      </w:r>
      <w:r w:rsidR="00F34362">
        <w:rPr>
          <w:rFonts w:ascii="Times New Roman" w:hAnsi="Times New Roman" w:cs="Times New Roman"/>
          <w:sz w:val="28"/>
          <w:szCs w:val="28"/>
        </w:rPr>
        <w:t xml:space="preserve">В результате изменений в первоначально утвержденный план размер бюджетных назначений </w:t>
      </w:r>
      <w:r w:rsidR="00F34362" w:rsidRPr="00B94DAD">
        <w:rPr>
          <w:rFonts w:ascii="Times New Roman" w:hAnsi="Times New Roman" w:cs="Times New Roman"/>
          <w:sz w:val="28"/>
          <w:szCs w:val="28"/>
        </w:rPr>
        <w:t>увеличил</w:t>
      </w:r>
      <w:r w:rsidR="00F34362">
        <w:rPr>
          <w:rFonts w:ascii="Times New Roman" w:hAnsi="Times New Roman" w:cs="Times New Roman"/>
          <w:sz w:val="28"/>
          <w:szCs w:val="28"/>
        </w:rPr>
        <w:t>ся</w:t>
      </w:r>
      <w:r w:rsidR="00F34362" w:rsidRPr="00B94DAD">
        <w:rPr>
          <w:rFonts w:ascii="Times New Roman" w:hAnsi="Times New Roman" w:cs="Times New Roman"/>
          <w:sz w:val="28"/>
          <w:szCs w:val="28"/>
        </w:rPr>
        <w:t xml:space="preserve"> </w:t>
      </w:r>
      <w:r w:rsidR="00F34362" w:rsidRPr="00F60242">
        <w:rPr>
          <w:rFonts w:ascii="Times New Roman" w:hAnsi="Times New Roman" w:cs="Times New Roman"/>
          <w:sz w:val="28"/>
          <w:szCs w:val="28"/>
        </w:rPr>
        <w:t xml:space="preserve">на </w:t>
      </w:r>
      <w:r w:rsidR="00F60242" w:rsidRPr="00F60242">
        <w:rPr>
          <w:rFonts w:ascii="Times New Roman" w:hAnsi="Times New Roman" w:cs="Times New Roman"/>
          <w:sz w:val="28"/>
          <w:szCs w:val="28"/>
        </w:rPr>
        <w:t>1</w:t>
      </w:r>
      <w:r w:rsidR="00BA2DFA">
        <w:rPr>
          <w:rFonts w:ascii="Times New Roman" w:hAnsi="Times New Roman" w:cs="Times New Roman"/>
          <w:sz w:val="28"/>
          <w:szCs w:val="28"/>
        </w:rPr>
        <w:t> </w:t>
      </w:r>
      <w:r w:rsidR="00F60242" w:rsidRPr="00F60242">
        <w:rPr>
          <w:rFonts w:ascii="Times New Roman" w:hAnsi="Times New Roman" w:cs="Times New Roman"/>
          <w:sz w:val="28"/>
          <w:szCs w:val="28"/>
        </w:rPr>
        <w:t>729</w:t>
      </w:r>
      <w:r w:rsidR="00BA2DFA">
        <w:rPr>
          <w:rFonts w:ascii="Times New Roman" w:hAnsi="Times New Roman" w:cs="Times New Roman"/>
          <w:sz w:val="28"/>
          <w:szCs w:val="28"/>
        </w:rPr>
        <w:t>,</w:t>
      </w:r>
      <w:r w:rsidR="00F60242" w:rsidRPr="00F60242">
        <w:rPr>
          <w:rFonts w:ascii="Times New Roman" w:hAnsi="Times New Roman" w:cs="Times New Roman"/>
          <w:sz w:val="28"/>
          <w:szCs w:val="28"/>
        </w:rPr>
        <w:t>8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F34362" w:rsidRPr="00F60242">
        <w:rPr>
          <w:rFonts w:ascii="Times New Roman" w:hAnsi="Times New Roman" w:cs="Times New Roman"/>
          <w:sz w:val="28"/>
          <w:szCs w:val="28"/>
        </w:rPr>
        <w:t xml:space="preserve"> тыс. рублей и составил </w:t>
      </w:r>
      <w:r w:rsidR="00F60242" w:rsidRPr="00F60242">
        <w:rPr>
          <w:rFonts w:ascii="Times New Roman" w:hAnsi="Times New Roman" w:cs="Times New Roman"/>
          <w:sz w:val="28"/>
          <w:szCs w:val="28"/>
        </w:rPr>
        <w:t>15 341,7</w:t>
      </w:r>
      <w:r w:rsidR="00BA2DFA">
        <w:rPr>
          <w:rFonts w:ascii="Times New Roman" w:hAnsi="Times New Roman" w:cs="Times New Roman"/>
          <w:sz w:val="28"/>
          <w:szCs w:val="28"/>
        </w:rPr>
        <w:t>0</w:t>
      </w:r>
      <w:r w:rsidR="00F34362" w:rsidRPr="00F60242">
        <w:rPr>
          <w:rFonts w:ascii="Times New Roman" w:hAnsi="Times New Roman" w:cs="Times New Roman"/>
          <w:sz w:val="28"/>
          <w:szCs w:val="28"/>
        </w:rPr>
        <w:t xml:space="preserve"> </w:t>
      </w:r>
      <w:r w:rsidR="00F34362">
        <w:rPr>
          <w:rFonts w:ascii="Times New Roman" w:hAnsi="Times New Roman" w:cs="Times New Roman"/>
          <w:sz w:val="28"/>
          <w:szCs w:val="28"/>
        </w:rPr>
        <w:t>тыс. рублей.</w:t>
      </w:r>
    </w:p>
    <w:p w:rsidR="007F3D6E" w:rsidRDefault="007F3D6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BF7" w:rsidRDefault="001A2474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поступлений налоговых доходов в бюджет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представлена в таблице </w:t>
      </w:r>
      <w:r w:rsidR="00E64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DFA" w:rsidRDefault="00BA2DFA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FC" w:rsidRDefault="001A2474" w:rsidP="00BA2DF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64CB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938" w:type="dxa"/>
        <w:tblInd w:w="93" w:type="dxa"/>
        <w:tblLayout w:type="fixed"/>
        <w:tblLook w:val="04A0"/>
      </w:tblPr>
      <w:tblGrid>
        <w:gridCol w:w="2850"/>
        <w:gridCol w:w="1701"/>
        <w:gridCol w:w="1560"/>
        <w:gridCol w:w="1417"/>
        <w:gridCol w:w="1276"/>
        <w:gridCol w:w="1134"/>
      </w:tblGrid>
      <w:tr w:rsidR="00EA573F" w:rsidRPr="00115C2E" w:rsidTr="00BA2DFA">
        <w:trPr>
          <w:trHeight w:val="943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115C2E" w:rsidRDefault="00EA573F" w:rsidP="00EB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115C2E" w:rsidRDefault="00EA573F" w:rsidP="006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бюджетные назначения, тыс.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115C2E" w:rsidRDefault="00EA573F" w:rsidP="006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бюджетных назначений, тыс.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115C2E" w:rsidRDefault="00EA573F" w:rsidP="00EB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115C2E" w:rsidRDefault="00BA2DFA" w:rsidP="00B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A573F"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</w:t>
            </w:r>
            <w:r w:rsidR="00EA573F"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A573F"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115C2E" w:rsidRDefault="00EA573F" w:rsidP="0045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вес</w:t>
            </w: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</w:tr>
      <w:tr w:rsidR="00EA573F" w:rsidRPr="008A0AC6" w:rsidTr="00BA2DFA">
        <w:trPr>
          <w:trHeight w:val="26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3F" w:rsidRPr="008A0AC6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2151F" w:rsidRPr="008A0AC6" w:rsidTr="00515FCF">
        <w:trPr>
          <w:trHeight w:val="4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947ED3" w:rsidP="00BA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BA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135,2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7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947ED3" w:rsidP="00BA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BA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-16,6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8A0AC6" w:rsidRDefault="0032151F" w:rsidP="001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  <w:r w:rsidR="00192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</w:t>
            </w:r>
            <w:r w:rsidR="00192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192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741,0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8A0AC6" w:rsidRDefault="00D61459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32151F"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947ED3" w:rsidP="00BA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BA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203,1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947ED3" w:rsidP="00BA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BA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292,2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947ED3" w:rsidP="00BA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BA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C0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704,9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BA2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7650A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70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налоговыми доходами</w:t>
      </w:r>
      <w:r w:rsidR="00335C4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335C43">
        <w:rPr>
          <w:rFonts w:ascii="Times New Roman" w:hAnsi="Times New Roman" w:cs="Times New Roman"/>
          <w:sz w:val="28"/>
          <w:szCs w:val="28"/>
        </w:rPr>
        <w:t xml:space="preserve"> пос</w:t>
      </w:r>
      <w:r w:rsidR="00335C43">
        <w:rPr>
          <w:rFonts w:ascii="Times New Roman" w:hAnsi="Times New Roman" w:cs="Times New Roman"/>
          <w:sz w:val="28"/>
          <w:szCs w:val="28"/>
        </w:rPr>
        <w:t>е</w:t>
      </w:r>
      <w:r w:rsidR="00335C43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="00335C43">
        <w:rPr>
          <w:rFonts w:ascii="Times New Roman" w:hAnsi="Times New Roman" w:cs="Times New Roman"/>
          <w:sz w:val="28"/>
          <w:szCs w:val="28"/>
        </w:rPr>
        <w:t xml:space="preserve"> году являлись</w:t>
      </w:r>
      <w:r w:rsidR="00546C70">
        <w:rPr>
          <w:rFonts w:ascii="Times New Roman" w:hAnsi="Times New Roman" w:cs="Times New Roman"/>
          <w:sz w:val="28"/>
          <w:szCs w:val="28"/>
        </w:rPr>
        <w:t>:</w:t>
      </w:r>
    </w:p>
    <w:p w:rsidR="00F60242" w:rsidRDefault="00F6024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4E4">
        <w:rPr>
          <w:rFonts w:ascii="Times New Roman" w:hAnsi="Times New Roman" w:cs="Times New Roman"/>
          <w:sz w:val="28"/>
          <w:szCs w:val="28"/>
        </w:rPr>
        <w:t xml:space="preserve">поступления от уплаты </w:t>
      </w:r>
      <w:r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6A64E4">
        <w:rPr>
          <w:rFonts w:ascii="Times New Roman" w:hAnsi="Times New Roman" w:cs="Times New Roman"/>
          <w:sz w:val="28"/>
          <w:szCs w:val="28"/>
        </w:rPr>
        <w:t xml:space="preserve"> (</w:t>
      </w:r>
      <w:r w:rsidRPr="00F60242">
        <w:rPr>
          <w:rFonts w:ascii="Times New Roman" w:hAnsi="Times New Roman" w:cs="Times New Roman"/>
          <w:sz w:val="28"/>
          <w:szCs w:val="28"/>
        </w:rPr>
        <w:t>40,3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6A64E4">
        <w:rPr>
          <w:rFonts w:ascii="Times New Roman" w:hAnsi="Times New Roman" w:cs="Times New Roman"/>
          <w:sz w:val="28"/>
          <w:szCs w:val="28"/>
        </w:rPr>
        <w:t>общего объема налого</w:t>
      </w:r>
      <w:r>
        <w:rPr>
          <w:rFonts w:ascii="Times New Roman" w:hAnsi="Times New Roman" w:cs="Times New Roman"/>
          <w:sz w:val="28"/>
          <w:szCs w:val="28"/>
        </w:rPr>
        <w:t>вых доходов бюджета);</w:t>
      </w:r>
    </w:p>
    <w:p w:rsidR="000B07C5" w:rsidRDefault="000B07C5" w:rsidP="000B0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4E4">
        <w:rPr>
          <w:rFonts w:ascii="Times New Roman" w:hAnsi="Times New Roman" w:cs="Times New Roman"/>
          <w:sz w:val="28"/>
          <w:szCs w:val="28"/>
        </w:rPr>
        <w:t xml:space="preserve">поступления от уплаты </w:t>
      </w:r>
      <w:r w:rsidR="00F60242">
        <w:rPr>
          <w:rFonts w:ascii="Times New Roman" w:hAnsi="Times New Roman" w:cs="Times New Roman"/>
          <w:sz w:val="28"/>
          <w:szCs w:val="28"/>
        </w:rPr>
        <w:t>транспортного</w:t>
      </w:r>
      <w:r w:rsidRPr="006A64E4">
        <w:rPr>
          <w:rFonts w:ascii="Times New Roman" w:hAnsi="Times New Roman" w:cs="Times New Roman"/>
          <w:sz w:val="28"/>
          <w:szCs w:val="28"/>
        </w:rPr>
        <w:t xml:space="preserve"> налога (</w:t>
      </w:r>
      <w:r w:rsidR="00F60242" w:rsidRPr="00F60242">
        <w:rPr>
          <w:rFonts w:ascii="Times New Roman" w:hAnsi="Times New Roman" w:cs="Times New Roman"/>
          <w:sz w:val="28"/>
          <w:szCs w:val="28"/>
        </w:rPr>
        <w:t>23,7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Pr="006A64E4">
        <w:rPr>
          <w:rFonts w:ascii="Times New Roman" w:hAnsi="Times New Roman" w:cs="Times New Roman"/>
          <w:sz w:val="28"/>
          <w:szCs w:val="28"/>
        </w:rPr>
        <w:t>% общего объема н</w:t>
      </w:r>
      <w:r w:rsidRPr="006A64E4">
        <w:rPr>
          <w:rFonts w:ascii="Times New Roman" w:hAnsi="Times New Roman" w:cs="Times New Roman"/>
          <w:sz w:val="28"/>
          <w:szCs w:val="28"/>
        </w:rPr>
        <w:t>а</w:t>
      </w:r>
      <w:r w:rsidRPr="006A64E4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>вых доходов бюджета);</w:t>
      </w:r>
    </w:p>
    <w:p w:rsidR="00515FCF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24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A64E4" w:rsidRPr="006A64E4">
        <w:rPr>
          <w:rFonts w:ascii="Times New Roman" w:hAnsi="Times New Roman" w:cs="Times New Roman"/>
          <w:sz w:val="28"/>
          <w:szCs w:val="28"/>
        </w:rPr>
        <w:t xml:space="preserve">от уплаты </w:t>
      </w:r>
      <w:r w:rsidR="00F60242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335C43" w:rsidRPr="006A64E4">
        <w:rPr>
          <w:rFonts w:ascii="Times New Roman" w:hAnsi="Times New Roman" w:cs="Times New Roman"/>
          <w:sz w:val="28"/>
          <w:szCs w:val="28"/>
        </w:rPr>
        <w:t xml:space="preserve"> (</w:t>
      </w:r>
      <w:r w:rsidR="000B07C5" w:rsidRPr="00F60242">
        <w:rPr>
          <w:rFonts w:ascii="Times New Roman" w:hAnsi="Times New Roman" w:cs="Times New Roman"/>
          <w:sz w:val="28"/>
          <w:szCs w:val="28"/>
        </w:rPr>
        <w:t>2</w:t>
      </w:r>
      <w:r w:rsidR="00F60242" w:rsidRPr="00F60242">
        <w:rPr>
          <w:rFonts w:ascii="Times New Roman" w:hAnsi="Times New Roman" w:cs="Times New Roman"/>
          <w:sz w:val="28"/>
          <w:szCs w:val="28"/>
        </w:rPr>
        <w:t>2</w:t>
      </w:r>
      <w:r w:rsidR="000B07C5" w:rsidRPr="00F60242">
        <w:rPr>
          <w:rFonts w:ascii="Times New Roman" w:hAnsi="Times New Roman" w:cs="Times New Roman"/>
          <w:sz w:val="28"/>
          <w:szCs w:val="28"/>
        </w:rPr>
        <w:t>,</w:t>
      </w:r>
      <w:r w:rsidR="00F60242" w:rsidRPr="00F60242">
        <w:rPr>
          <w:rFonts w:ascii="Times New Roman" w:hAnsi="Times New Roman" w:cs="Times New Roman"/>
          <w:sz w:val="28"/>
          <w:szCs w:val="28"/>
        </w:rPr>
        <w:t>6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="00335C43" w:rsidRPr="006A64E4">
        <w:rPr>
          <w:rFonts w:ascii="Times New Roman" w:hAnsi="Times New Roman" w:cs="Times New Roman"/>
          <w:sz w:val="28"/>
          <w:szCs w:val="28"/>
        </w:rPr>
        <w:t>%</w:t>
      </w:r>
      <w:r w:rsidR="000B07C5" w:rsidRPr="000B07C5">
        <w:rPr>
          <w:rFonts w:ascii="Times New Roman" w:hAnsi="Times New Roman" w:cs="Times New Roman"/>
          <w:sz w:val="28"/>
          <w:szCs w:val="28"/>
        </w:rPr>
        <w:t xml:space="preserve"> </w:t>
      </w:r>
      <w:r w:rsidR="000B07C5" w:rsidRPr="006A64E4">
        <w:rPr>
          <w:rFonts w:ascii="Times New Roman" w:hAnsi="Times New Roman" w:cs="Times New Roman"/>
          <w:sz w:val="28"/>
          <w:szCs w:val="28"/>
        </w:rPr>
        <w:t>общего объема налог</w:t>
      </w:r>
      <w:r w:rsidR="000B07C5" w:rsidRPr="006A64E4">
        <w:rPr>
          <w:rFonts w:ascii="Times New Roman" w:hAnsi="Times New Roman" w:cs="Times New Roman"/>
          <w:sz w:val="28"/>
          <w:szCs w:val="28"/>
        </w:rPr>
        <w:t>о</w:t>
      </w:r>
      <w:r w:rsidR="00A81721">
        <w:rPr>
          <w:rFonts w:ascii="Times New Roman" w:hAnsi="Times New Roman" w:cs="Times New Roman"/>
          <w:sz w:val="28"/>
          <w:szCs w:val="28"/>
        </w:rPr>
        <w:t>вых доходов бюджета</w:t>
      </w:r>
      <w:r w:rsidR="00335C43" w:rsidRPr="006A64E4">
        <w:rPr>
          <w:rFonts w:ascii="Times New Roman" w:hAnsi="Times New Roman" w:cs="Times New Roman"/>
          <w:sz w:val="28"/>
          <w:szCs w:val="28"/>
        </w:rPr>
        <w:t>)</w:t>
      </w:r>
      <w:r w:rsidR="00A81721">
        <w:rPr>
          <w:rFonts w:ascii="Times New Roman" w:hAnsi="Times New Roman" w:cs="Times New Roman"/>
          <w:sz w:val="28"/>
          <w:szCs w:val="28"/>
        </w:rPr>
        <w:t>.</w:t>
      </w:r>
    </w:p>
    <w:p w:rsidR="000B07C5" w:rsidRDefault="000B07C5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1A" w:rsidRDefault="00261F1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Наибольший процент перевыполнения плана по </w:t>
      </w:r>
      <w:r w:rsidR="00F73699" w:rsidRPr="006A64E4">
        <w:rPr>
          <w:rFonts w:ascii="Times New Roman" w:hAnsi="Times New Roman" w:cs="Times New Roman"/>
          <w:sz w:val="28"/>
          <w:szCs w:val="28"/>
        </w:rPr>
        <w:t>налогу</w:t>
      </w:r>
      <w:r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F60242">
        <w:rPr>
          <w:rFonts w:ascii="Times New Roman" w:hAnsi="Times New Roman" w:cs="Times New Roman"/>
          <w:sz w:val="28"/>
          <w:szCs w:val="28"/>
        </w:rPr>
        <w:t>на имущество физ</w:t>
      </w:r>
      <w:r w:rsidR="00F60242">
        <w:rPr>
          <w:rFonts w:ascii="Times New Roman" w:hAnsi="Times New Roman" w:cs="Times New Roman"/>
          <w:sz w:val="28"/>
          <w:szCs w:val="28"/>
        </w:rPr>
        <w:t>и</w:t>
      </w:r>
      <w:r w:rsidR="00F60242">
        <w:rPr>
          <w:rFonts w:ascii="Times New Roman" w:hAnsi="Times New Roman" w:cs="Times New Roman"/>
          <w:sz w:val="28"/>
          <w:szCs w:val="28"/>
        </w:rPr>
        <w:t>ческих лиц</w:t>
      </w:r>
      <w:r w:rsidR="00A81721">
        <w:rPr>
          <w:rFonts w:ascii="Times New Roman" w:hAnsi="Times New Roman" w:cs="Times New Roman"/>
          <w:sz w:val="28"/>
          <w:szCs w:val="28"/>
        </w:rPr>
        <w:t xml:space="preserve"> </w:t>
      </w:r>
      <w:r w:rsidRPr="00F60242">
        <w:rPr>
          <w:rFonts w:ascii="Times New Roman" w:hAnsi="Times New Roman" w:cs="Times New Roman"/>
          <w:sz w:val="28"/>
          <w:szCs w:val="28"/>
        </w:rPr>
        <w:t>–</w:t>
      </w:r>
      <w:r w:rsidR="000B07C5" w:rsidRPr="00F60242">
        <w:rPr>
          <w:rFonts w:ascii="Times New Roman" w:hAnsi="Times New Roman" w:cs="Times New Roman"/>
          <w:sz w:val="28"/>
          <w:szCs w:val="28"/>
        </w:rPr>
        <w:t xml:space="preserve"> </w:t>
      </w:r>
      <w:r w:rsidR="00F60242" w:rsidRPr="00F60242">
        <w:rPr>
          <w:rFonts w:ascii="Times New Roman" w:hAnsi="Times New Roman" w:cs="Times New Roman"/>
          <w:sz w:val="28"/>
          <w:szCs w:val="28"/>
        </w:rPr>
        <w:t>14,0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Pr="006A64E4">
        <w:rPr>
          <w:rFonts w:ascii="Times New Roman" w:hAnsi="Times New Roman" w:cs="Times New Roman"/>
          <w:sz w:val="28"/>
          <w:szCs w:val="28"/>
        </w:rPr>
        <w:t>%.</w:t>
      </w:r>
    </w:p>
    <w:p w:rsidR="00E944D2" w:rsidRPr="006A64E4" w:rsidRDefault="00E944D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1A2" w:rsidRPr="00C621A2" w:rsidRDefault="00D878C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621A2" w:rsidRPr="00C621A2">
        <w:rPr>
          <w:rFonts w:ascii="Times New Roman" w:hAnsi="Times New Roman" w:cs="Times New Roman"/>
          <w:b/>
          <w:i/>
          <w:sz w:val="28"/>
          <w:szCs w:val="28"/>
        </w:rPr>
        <w:t>еналоговые доходы</w:t>
      </w:r>
    </w:p>
    <w:p w:rsidR="00C621A2" w:rsidRDefault="00C621A2" w:rsidP="00C6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CF" w:rsidRDefault="00F35780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C621A2" w:rsidRPr="002D27FD"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="00C621A2">
        <w:rPr>
          <w:rFonts w:ascii="Times New Roman" w:hAnsi="Times New Roman" w:cs="Times New Roman"/>
          <w:sz w:val="28"/>
          <w:szCs w:val="28"/>
        </w:rPr>
        <w:t>неналоговых доходов составило</w:t>
      </w:r>
      <w:r w:rsidR="00EB7B9B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="00430FAF" w:rsidRPr="00430FAF">
        <w:rPr>
          <w:rFonts w:ascii="Times New Roman" w:hAnsi="Times New Roman" w:cs="Times New Roman"/>
          <w:sz w:val="28"/>
          <w:szCs w:val="28"/>
        </w:rPr>
        <w:t>937,2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="002D27FD" w:rsidRPr="00430FAF">
        <w:rPr>
          <w:rFonts w:ascii="Times New Roman" w:hAnsi="Times New Roman" w:cs="Times New Roman"/>
          <w:sz w:val="28"/>
          <w:szCs w:val="28"/>
        </w:rPr>
        <w:t xml:space="preserve"> </w:t>
      </w:r>
      <w:r w:rsidR="002D27FD">
        <w:rPr>
          <w:rFonts w:ascii="Times New Roman" w:hAnsi="Times New Roman" w:cs="Times New Roman"/>
          <w:sz w:val="28"/>
          <w:szCs w:val="28"/>
        </w:rPr>
        <w:t>тыс. рублей</w:t>
      </w:r>
      <w:r w:rsidR="001E5FBF">
        <w:rPr>
          <w:rFonts w:ascii="Times New Roman" w:hAnsi="Times New Roman" w:cs="Times New Roman"/>
          <w:sz w:val="28"/>
          <w:szCs w:val="28"/>
        </w:rPr>
        <w:t>,</w:t>
      </w:r>
      <w:r w:rsidR="009B798A">
        <w:rPr>
          <w:rFonts w:ascii="Times New Roman" w:hAnsi="Times New Roman" w:cs="Times New Roman"/>
          <w:sz w:val="28"/>
          <w:szCs w:val="28"/>
        </w:rPr>
        <w:t xml:space="preserve"> </w:t>
      </w:r>
      <w:r w:rsidR="00903225" w:rsidRPr="001E5FBF">
        <w:rPr>
          <w:rFonts w:ascii="Times New Roman" w:hAnsi="Times New Roman" w:cs="Times New Roman"/>
          <w:sz w:val="28"/>
          <w:szCs w:val="28"/>
        </w:rPr>
        <w:t>перевыпол</w:t>
      </w:r>
      <w:r w:rsidR="009B798A" w:rsidRPr="001E5FBF">
        <w:rPr>
          <w:rFonts w:ascii="Times New Roman" w:hAnsi="Times New Roman" w:cs="Times New Roman"/>
          <w:sz w:val="28"/>
          <w:szCs w:val="28"/>
        </w:rPr>
        <w:t xml:space="preserve">нение составило </w:t>
      </w:r>
      <w:r w:rsidR="00430FAF" w:rsidRPr="00430FAF">
        <w:rPr>
          <w:rFonts w:ascii="Times New Roman" w:hAnsi="Times New Roman" w:cs="Times New Roman"/>
          <w:sz w:val="28"/>
          <w:szCs w:val="28"/>
        </w:rPr>
        <w:t>156,9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="00903225" w:rsidRPr="00430FAF">
        <w:rPr>
          <w:rFonts w:ascii="Times New Roman" w:hAnsi="Times New Roman" w:cs="Times New Roman"/>
          <w:sz w:val="28"/>
          <w:szCs w:val="28"/>
        </w:rPr>
        <w:t xml:space="preserve"> тыс</w:t>
      </w:r>
      <w:r w:rsidR="00903225" w:rsidRPr="001E5FBF">
        <w:rPr>
          <w:rFonts w:ascii="Times New Roman" w:hAnsi="Times New Roman" w:cs="Times New Roman"/>
          <w:sz w:val="28"/>
          <w:szCs w:val="28"/>
        </w:rPr>
        <w:t>. рублей.</w:t>
      </w:r>
    </w:p>
    <w:p w:rsidR="00FA3D71" w:rsidRDefault="00903225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поступлений неналоговых доходов бюджета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представлена в таблице </w:t>
      </w:r>
      <w:r w:rsidR="00BC2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721" w:rsidRDefault="00A81721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05" w:rsidRDefault="00BC2BF7" w:rsidP="001E5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923" w:type="dxa"/>
        <w:tblInd w:w="108" w:type="dxa"/>
        <w:tblLayout w:type="fixed"/>
        <w:tblLook w:val="04A0"/>
      </w:tblPr>
      <w:tblGrid>
        <w:gridCol w:w="3686"/>
        <w:gridCol w:w="1559"/>
        <w:gridCol w:w="1418"/>
        <w:gridCol w:w="1134"/>
        <w:gridCol w:w="1134"/>
        <w:gridCol w:w="992"/>
      </w:tblGrid>
      <w:tr w:rsidR="002D27FD" w:rsidRPr="00115C2E" w:rsidTr="006313D5">
        <w:trPr>
          <w:trHeight w:val="94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E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 w:rsidR="00330996" w:rsidRPr="0033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A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назначения, тыс. руб</w:t>
            </w:r>
            <w:r w:rsidR="00A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A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бюджетных назначений, тыс. руб</w:t>
            </w:r>
            <w:r w:rsidR="00A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721" w:rsidRDefault="00A81721" w:rsidP="00A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</w:t>
            </w:r>
          </w:p>
          <w:p w:rsidR="002D27FD" w:rsidRPr="00330996" w:rsidRDefault="00A81721" w:rsidP="00A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721" w:rsidRDefault="00A81721" w:rsidP="00A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r w:rsidR="002D27FD"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D27FD" w:rsidRPr="00330996" w:rsidRDefault="002D27FD" w:rsidP="00A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A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721" w:rsidRDefault="002D27FD" w:rsidP="00E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</w:t>
            </w:r>
            <w:r w:rsidR="00E65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</w:t>
            </w:r>
            <w:proofErr w:type="spellEnd"/>
            <w:proofErr w:type="gramEnd"/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D27FD" w:rsidRPr="00330996" w:rsidRDefault="002D27FD" w:rsidP="00E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878C7" w:rsidRPr="006313D5" w:rsidTr="006313D5">
        <w:trPr>
          <w:trHeight w:val="22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C7" w:rsidRPr="006313D5" w:rsidRDefault="00D878C7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6313D5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6313D5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6313D5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6313D5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6313D5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D27FD" w:rsidRPr="002D27FD" w:rsidTr="007F3D6E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r w:rsidR="002B2413" w:rsidRPr="00330996">
              <w:rPr>
                <w:rFonts w:ascii="Times New Roman" w:eastAsia="Times New Roman" w:hAnsi="Times New Roman" w:cs="Times New Roman"/>
                <w:lang w:eastAsia="ru-RU"/>
              </w:rPr>
              <w:t xml:space="preserve"> от использования имущес</w:t>
            </w:r>
            <w:r w:rsidR="002B2413" w:rsidRPr="0033099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B2413" w:rsidRPr="00330996">
              <w:rPr>
                <w:rFonts w:ascii="Times New Roman" w:eastAsia="Times New Roman" w:hAnsi="Times New Roman" w:cs="Times New Roman"/>
                <w:lang w:eastAsia="ru-RU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62404" w:rsidRDefault="00430FA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697,0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62404" w:rsidRDefault="00430FA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833,0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962404" w:rsidRDefault="00430FAF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62404" w:rsidRDefault="00430FA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62404" w:rsidRDefault="00430FA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27FD" w:rsidRPr="002D27FD" w:rsidTr="007F3D6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поселений и компенсация затрат</w:t>
            </w:r>
            <w:r w:rsidR="0033099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государства</w:t>
            </w:r>
          </w:p>
          <w:p w:rsidR="006313D5" w:rsidRPr="00330996" w:rsidRDefault="006313D5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62404" w:rsidRDefault="00430FA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62404" w:rsidRDefault="00430FA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62404" w:rsidRDefault="00430FAF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62404" w:rsidRDefault="00430FA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62404" w:rsidRDefault="00430FA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14A05" w:rsidRPr="002D27FD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05" w:rsidRDefault="00D14A05" w:rsidP="0063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материальных и </w:t>
            </w: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нематериальных активов</w:t>
            </w:r>
          </w:p>
          <w:p w:rsidR="006313D5" w:rsidRPr="00330996" w:rsidRDefault="006313D5" w:rsidP="0063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A05" w:rsidRPr="00962404" w:rsidRDefault="00D14A05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A05" w:rsidRPr="00962404" w:rsidRDefault="00D14A05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A05" w:rsidRPr="00962404" w:rsidRDefault="00D14A05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A05" w:rsidRPr="00962404" w:rsidRDefault="00D14A05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A05" w:rsidRPr="00962404" w:rsidRDefault="00D14A05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0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14A05" w:rsidRPr="000D4CF3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05" w:rsidRDefault="00D14A05" w:rsidP="00A8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  <w:p w:rsidR="006313D5" w:rsidRPr="000D4CF3" w:rsidRDefault="006313D5" w:rsidP="00A8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A05" w:rsidRPr="00D14A05" w:rsidRDefault="00D14A05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05">
              <w:rPr>
                <w:rFonts w:ascii="Times New Roman" w:eastAsia="Times New Roman" w:hAnsi="Times New Roman" w:cs="Times New Roman"/>
                <w:lang w:eastAsia="ru-RU"/>
              </w:rPr>
              <w:t>780,3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A05" w:rsidRPr="00D14A05" w:rsidRDefault="00D14A05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05">
              <w:rPr>
                <w:rFonts w:ascii="Times New Roman" w:eastAsia="Times New Roman" w:hAnsi="Times New Roman" w:cs="Times New Roman"/>
                <w:lang w:eastAsia="ru-RU"/>
              </w:rPr>
              <w:t>937,2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A05" w:rsidRPr="00D14A05" w:rsidRDefault="00D14A05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05">
              <w:rPr>
                <w:rFonts w:ascii="Times New Roman" w:eastAsia="Times New Roman" w:hAnsi="Times New Roman" w:cs="Times New Roman"/>
                <w:lang w:eastAsia="ru-RU"/>
              </w:rPr>
              <w:t>120,1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A05" w:rsidRPr="00D14A05" w:rsidRDefault="00D14A05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05"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A05" w:rsidRPr="00D14A05" w:rsidRDefault="00D14A05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0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0710C" w:rsidRPr="000D4CF3" w:rsidRDefault="00A0710C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3C" w:rsidRPr="00A81721" w:rsidRDefault="00E77294" w:rsidP="001A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21">
        <w:rPr>
          <w:rFonts w:ascii="Times New Roman" w:hAnsi="Times New Roman" w:cs="Times New Roman"/>
          <w:sz w:val="28"/>
          <w:szCs w:val="28"/>
        </w:rPr>
        <w:t>Следует отметит</w:t>
      </w:r>
      <w:r w:rsidR="00682E3C" w:rsidRPr="00A81721">
        <w:rPr>
          <w:rFonts w:ascii="Times New Roman" w:hAnsi="Times New Roman" w:cs="Times New Roman"/>
          <w:sz w:val="28"/>
          <w:szCs w:val="28"/>
        </w:rPr>
        <w:t>ь,</w:t>
      </w:r>
      <w:r w:rsidRPr="00A81721">
        <w:rPr>
          <w:rFonts w:ascii="Times New Roman" w:hAnsi="Times New Roman" w:cs="Times New Roman"/>
          <w:sz w:val="28"/>
          <w:szCs w:val="28"/>
        </w:rPr>
        <w:t xml:space="preserve"> что в отчетном году </w:t>
      </w:r>
      <w:r w:rsidR="00682E3C" w:rsidRPr="00A81721">
        <w:rPr>
          <w:rFonts w:ascii="Times New Roman" w:hAnsi="Times New Roman" w:cs="Times New Roman"/>
          <w:sz w:val="28"/>
          <w:szCs w:val="28"/>
        </w:rPr>
        <w:t xml:space="preserve">в бюджет поселения поступили не запланированные средства </w:t>
      </w:r>
      <w:r w:rsidRPr="00A81721">
        <w:rPr>
          <w:rFonts w:ascii="Times New Roman" w:hAnsi="Times New Roman" w:cs="Times New Roman"/>
          <w:sz w:val="28"/>
          <w:szCs w:val="28"/>
        </w:rPr>
        <w:t>от продажи земельных участков, государственная со</w:t>
      </w:r>
      <w:r w:rsidRPr="00A81721">
        <w:rPr>
          <w:rFonts w:ascii="Times New Roman" w:hAnsi="Times New Roman" w:cs="Times New Roman"/>
          <w:sz w:val="28"/>
          <w:szCs w:val="28"/>
        </w:rPr>
        <w:t>б</w:t>
      </w:r>
      <w:r w:rsidRPr="00A81721">
        <w:rPr>
          <w:rFonts w:ascii="Times New Roman" w:hAnsi="Times New Roman" w:cs="Times New Roman"/>
          <w:sz w:val="28"/>
          <w:szCs w:val="28"/>
        </w:rPr>
        <w:t>ственность на которые не разграничена и которые расположены в границах пос</w:t>
      </w:r>
      <w:r w:rsidRPr="00A81721">
        <w:rPr>
          <w:rFonts w:ascii="Times New Roman" w:hAnsi="Times New Roman" w:cs="Times New Roman"/>
          <w:sz w:val="28"/>
          <w:szCs w:val="28"/>
        </w:rPr>
        <w:t>е</w:t>
      </w:r>
      <w:r w:rsidRPr="00A81721">
        <w:rPr>
          <w:rFonts w:ascii="Times New Roman" w:hAnsi="Times New Roman" w:cs="Times New Roman"/>
          <w:sz w:val="28"/>
          <w:szCs w:val="28"/>
        </w:rPr>
        <w:t>лений</w:t>
      </w:r>
      <w:r w:rsidR="00A81721" w:rsidRPr="00A81721">
        <w:rPr>
          <w:rFonts w:ascii="Times New Roman" w:hAnsi="Times New Roman" w:cs="Times New Roman"/>
          <w:sz w:val="28"/>
          <w:szCs w:val="28"/>
        </w:rPr>
        <w:t>,</w:t>
      </w:r>
      <w:r w:rsidR="00682E3C" w:rsidRPr="00A81721">
        <w:rPr>
          <w:rFonts w:ascii="Times New Roman" w:hAnsi="Times New Roman" w:cs="Times New Roman"/>
          <w:sz w:val="28"/>
          <w:szCs w:val="28"/>
        </w:rPr>
        <w:t xml:space="preserve"> в размере 20,8</w:t>
      </w:r>
      <w:r w:rsidR="00A81721" w:rsidRPr="00A81721">
        <w:rPr>
          <w:rFonts w:ascii="Times New Roman" w:hAnsi="Times New Roman" w:cs="Times New Roman"/>
          <w:sz w:val="28"/>
          <w:szCs w:val="28"/>
        </w:rPr>
        <w:t>0</w:t>
      </w:r>
      <w:r w:rsidR="00682E3C" w:rsidRPr="00A8172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55F2" w:rsidRPr="00A81721" w:rsidRDefault="001A55F2" w:rsidP="00A8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Pr="003F217B" w:rsidRDefault="003F217B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217B">
        <w:rPr>
          <w:rFonts w:ascii="Times New Roman" w:hAnsi="Times New Roman" w:cs="Times New Roman"/>
          <w:b/>
          <w:i/>
          <w:sz w:val="28"/>
          <w:szCs w:val="28"/>
        </w:rPr>
        <w:t>Безвозмездные перечисления</w:t>
      </w:r>
    </w:p>
    <w:p w:rsidR="003F217B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Поступление безвозмездных перечислений в бюджет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других бюджетов </w:t>
      </w:r>
      <w:r w:rsidRPr="001A55F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71EB0" w:rsidRPr="00371EB0">
        <w:rPr>
          <w:rFonts w:ascii="Times New Roman" w:hAnsi="Times New Roman" w:cs="Times New Roman"/>
          <w:sz w:val="28"/>
          <w:szCs w:val="28"/>
        </w:rPr>
        <w:t>15</w:t>
      </w:r>
      <w:r w:rsidR="001A55F2" w:rsidRPr="00371EB0">
        <w:rPr>
          <w:rFonts w:ascii="Times New Roman" w:hAnsi="Times New Roman" w:cs="Times New Roman"/>
          <w:sz w:val="28"/>
          <w:szCs w:val="28"/>
        </w:rPr>
        <w:t> </w:t>
      </w:r>
      <w:r w:rsidR="00371EB0" w:rsidRPr="00371EB0">
        <w:rPr>
          <w:rFonts w:ascii="Times New Roman" w:hAnsi="Times New Roman" w:cs="Times New Roman"/>
          <w:sz w:val="28"/>
          <w:szCs w:val="28"/>
        </w:rPr>
        <w:t>738</w:t>
      </w:r>
      <w:r w:rsidR="001A55F2" w:rsidRPr="00371EB0">
        <w:rPr>
          <w:rFonts w:ascii="Times New Roman" w:hAnsi="Times New Roman" w:cs="Times New Roman"/>
          <w:sz w:val="28"/>
          <w:szCs w:val="28"/>
        </w:rPr>
        <w:t>,0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Pr="0037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0B6C78">
        <w:rPr>
          <w:rFonts w:ascii="Times New Roman" w:hAnsi="Times New Roman" w:cs="Times New Roman"/>
          <w:sz w:val="28"/>
          <w:szCs w:val="28"/>
        </w:rPr>
        <w:t xml:space="preserve">, или </w:t>
      </w:r>
      <w:r w:rsidR="001B087E" w:rsidRPr="006351EE">
        <w:rPr>
          <w:rFonts w:ascii="Times New Roman" w:hAnsi="Times New Roman" w:cs="Times New Roman"/>
          <w:sz w:val="28"/>
          <w:szCs w:val="28"/>
        </w:rPr>
        <w:t>9</w:t>
      </w:r>
      <w:r w:rsidR="00E77294">
        <w:rPr>
          <w:rFonts w:ascii="Times New Roman" w:hAnsi="Times New Roman" w:cs="Times New Roman"/>
          <w:sz w:val="28"/>
          <w:szCs w:val="28"/>
        </w:rPr>
        <w:t>8</w:t>
      </w:r>
      <w:r w:rsidR="000B6C78" w:rsidRPr="006351EE">
        <w:rPr>
          <w:rFonts w:ascii="Times New Roman" w:hAnsi="Times New Roman" w:cs="Times New Roman"/>
          <w:sz w:val="28"/>
          <w:szCs w:val="28"/>
        </w:rPr>
        <w:t>,</w:t>
      </w:r>
      <w:r w:rsidR="00E77294">
        <w:rPr>
          <w:rFonts w:ascii="Times New Roman" w:hAnsi="Times New Roman" w:cs="Times New Roman"/>
          <w:sz w:val="28"/>
          <w:szCs w:val="28"/>
        </w:rPr>
        <w:t>6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="000B6C78">
        <w:rPr>
          <w:rFonts w:ascii="Times New Roman" w:hAnsi="Times New Roman" w:cs="Times New Roman"/>
          <w:sz w:val="28"/>
          <w:szCs w:val="28"/>
        </w:rPr>
        <w:t>% от утвержденных</w:t>
      </w:r>
      <w:r w:rsidR="00E77294">
        <w:rPr>
          <w:rFonts w:ascii="Times New Roman" w:hAnsi="Times New Roman" w:cs="Times New Roman"/>
          <w:sz w:val="28"/>
          <w:szCs w:val="28"/>
        </w:rPr>
        <w:t xml:space="preserve"> </w:t>
      </w:r>
      <w:r w:rsidR="00A81721">
        <w:rPr>
          <w:rFonts w:ascii="Times New Roman" w:hAnsi="Times New Roman" w:cs="Times New Roman"/>
          <w:sz w:val="28"/>
          <w:szCs w:val="28"/>
        </w:rPr>
        <w:t>р</w:t>
      </w:r>
      <w:r w:rsidR="00E77294">
        <w:rPr>
          <w:rFonts w:ascii="Times New Roman" w:hAnsi="Times New Roman" w:cs="Times New Roman"/>
          <w:sz w:val="28"/>
          <w:szCs w:val="28"/>
        </w:rPr>
        <w:t>ешением</w:t>
      </w:r>
      <w:r w:rsidR="000B6C78">
        <w:rPr>
          <w:rFonts w:ascii="Times New Roman" w:hAnsi="Times New Roman" w:cs="Times New Roman"/>
          <w:sz w:val="28"/>
          <w:szCs w:val="28"/>
        </w:rPr>
        <w:t xml:space="preserve"> </w:t>
      </w:r>
      <w:r w:rsidR="00A81721">
        <w:rPr>
          <w:rFonts w:ascii="Times New Roman" w:hAnsi="Times New Roman" w:cs="Times New Roman"/>
          <w:sz w:val="28"/>
          <w:szCs w:val="28"/>
        </w:rPr>
        <w:t>Думы Суксунского городского поселения от 23.12.2014 № 71 «О</w:t>
      </w:r>
      <w:r w:rsidR="00E77294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A81721">
        <w:rPr>
          <w:rFonts w:ascii="Times New Roman" w:hAnsi="Times New Roman" w:cs="Times New Roman"/>
          <w:sz w:val="28"/>
          <w:szCs w:val="28"/>
        </w:rPr>
        <w:t>менений и дополнений в решение Д</w:t>
      </w:r>
      <w:r w:rsidR="00E77294">
        <w:rPr>
          <w:rFonts w:ascii="Times New Roman" w:hAnsi="Times New Roman" w:cs="Times New Roman"/>
          <w:sz w:val="28"/>
          <w:szCs w:val="28"/>
        </w:rPr>
        <w:t>умы Суксу</w:t>
      </w:r>
      <w:r w:rsidR="00E77294">
        <w:rPr>
          <w:rFonts w:ascii="Times New Roman" w:hAnsi="Times New Roman" w:cs="Times New Roman"/>
          <w:sz w:val="28"/>
          <w:szCs w:val="28"/>
        </w:rPr>
        <w:t>н</w:t>
      </w:r>
      <w:r w:rsidR="00E77294">
        <w:rPr>
          <w:rFonts w:ascii="Times New Roman" w:hAnsi="Times New Roman" w:cs="Times New Roman"/>
          <w:sz w:val="28"/>
          <w:szCs w:val="28"/>
        </w:rPr>
        <w:t>ского городского поселения от 24.12.2013 № 26 «О бюджете Суксунского горо</w:t>
      </w:r>
      <w:r w:rsidR="00E77294">
        <w:rPr>
          <w:rFonts w:ascii="Times New Roman" w:hAnsi="Times New Roman" w:cs="Times New Roman"/>
          <w:sz w:val="28"/>
          <w:szCs w:val="28"/>
        </w:rPr>
        <w:t>д</w:t>
      </w:r>
      <w:r w:rsidR="00E77294">
        <w:rPr>
          <w:rFonts w:ascii="Times New Roman" w:hAnsi="Times New Roman" w:cs="Times New Roman"/>
          <w:sz w:val="28"/>
          <w:szCs w:val="28"/>
        </w:rPr>
        <w:t xml:space="preserve">ского поселения на 2014 год и на плановый период 2015 и 2016 годов» </w:t>
      </w:r>
      <w:r w:rsidR="000B6C78">
        <w:rPr>
          <w:rFonts w:ascii="Times New Roman" w:hAnsi="Times New Roman" w:cs="Times New Roman"/>
          <w:sz w:val="28"/>
          <w:szCs w:val="28"/>
        </w:rPr>
        <w:t>бюдже</w:t>
      </w:r>
      <w:r w:rsidR="000B6C78">
        <w:rPr>
          <w:rFonts w:ascii="Times New Roman" w:hAnsi="Times New Roman" w:cs="Times New Roman"/>
          <w:sz w:val="28"/>
          <w:szCs w:val="28"/>
        </w:rPr>
        <w:t>т</w:t>
      </w:r>
      <w:r w:rsidR="000B6C78">
        <w:rPr>
          <w:rFonts w:ascii="Times New Roman" w:hAnsi="Times New Roman" w:cs="Times New Roman"/>
          <w:sz w:val="28"/>
          <w:szCs w:val="28"/>
        </w:rPr>
        <w:t>ных назначений</w:t>
      </w:r>
      <w:proofErr w:type="gramEnd"/>
      <w:r w:rsidR="00DA19E0">
        <w:rPr>
          <w:rFonts w:ascii="Times New Roman" w:hAnsi="Times New Roman" w:cs="Times New Roman"/>
          <w:sz w:val="28"/>
          <w:szCs w:val="28"/>
        </w:rPr>
        <w:t xml:space="preserve"> </w:t>
      </w:r>
      <w:r w:rsidR="00515FCF">
        <w:rPr>
          <w:rFonts w:ascii="Times New Roman" w:hAnsi="Times New Roman" w:cs="Times New Roman"/>
          <w:sz w:val="28"/>
          <w:szCs w:val="28"/>
        </w:rPr>
        <w:t>в</w:t>
      </w:r>
      <w:r w:rsidR="00DA19E0">
        <w:rPr>
          <w:rFonts w:ascii="Times New Roman" w:hAnsi="Times New Roman" w:cs="Times New Roman"/>
          <w:sz w:val="28"/>
          <w:szCs w:val="28"/>
        </w:rPr>
        <w:t xml:space="preserve"> </w:t>
      </w:r>
      <w:r w:rsidR="00DA19E0" w:rsidRPr="006351EE">
        <w:rPr>
          <w:rFonts w:ascii="Times New Roman" w:hAnsi="Times New Roman" w:cs="Times New Roman"/>
          <w:sz w:val="28"/>
          <w:szCs w:val="28"/>
        </w:rPr>
        <w:t>сумм</w:t>
      </w:r>
      <w:r w:rsidR="00515FCF" w:rsidRPr="006351EE">
        <w:rPr>
          <w:rFonts w:ascii="Times New Roman" w:hAnsi="Times New Roman" w:cs="Times New Roman"/>
          <w:sz w:val="28"/>
          <w:szCs w:val="28"/>
        </w:rPr>
        <w:t>е</w:t>
      </w:r>
      <w:r w:rsidR="00DA19E0" w:rsidRPr="006351EE">
        <w:rPr>
          <w:rFonts w:ascii="Times New Roman" w:hAnsi="Times New Roman" w:cs="Times New Roman"/>
          <w:sz w:val="28"/>
          <w:szCs w:val="28"/>
        </w:rPr>
        <w:t xml:space="preserve"> </w:t>
      </w:r>
      <w:r w:rsidR="00E77294" w:rsidRPr="00E77294">
        <w:rPr>
          <w:rFonts w:ascii="Times New Roman" w:hAnsi="Times New Roman" w:cs="Times New Roman"/>
          <w:sz w:val="28"/>
          <w:szCs w:val="28"/>
        </w:rPr>
        <w:t>15 968,6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="00DA19E0" w:rsidRPr="00E77294">
        <w:rPr>
          <w:rFonts w:ascii="Times New Roman" w:hAnsi="Times New Roman" w:cs="Times New Roman"/>
          <w:sz w:val="28"/>
          <w:szCs w:val="28"/>
        </w:rPr>
        <w:t xml:space="preserve"> </w:t>
      </w:r>
      <w:r w:rsidR="00DA19E0">
        <w:rPr>
          <w:rFonts w:ascii="Times New Roman" w:hAnsi="Times New Roman" w:cs="Times New Roman"/>
          <w:sz w:val="28"/>
          <w:szCs w:val="28"/>
        </w:rPr>
        <w:t>тыс. рублей</w:t>
      </w:r>
      <w:r w:rsidR="00515FCF">
        <w:rPr>
          <w:rFonts w:ascii="Times New Roman" w:hAnsi="Times New Roman" w:cs="Times New Roman"/>
          <w:sz w:val="28"/>
          <w:szCs w:val="28"/>
        </w:rPr>
        <w:t>.</w:t>
      </w:r>
    </w:p>
    <w:p w:rsidR="006D1E1D" w:rsidRDefault="00682E3C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назначенных средств субсидии</w:t>
      </w:r>
      <w:r w:rsidR="00C2787C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>
        <w:rPr>
          <w:rFonts w:ascii="Times New Roman" w:hAnsi="Times New Roman" w:cs="Times New Roman"/>
          <w:sz w:val="28"/>
          <w:szCs w:val="28"/>
        </w:rPr>
        <w:t>на обеспечение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 по переселению граждан из аварийного жилищного фонда в размере 5 882,5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1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составило 89,5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A81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5 267,3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1E1D">
        <w:rPr>
          <w:rFonts w:ascii="Times New Roman" w:hAnsi="Times New Roman" w:cs="Times New Roman"/>
          <w:sz w:val="28"/>
          <w:szCs w:val="28"/>
        </w:rPr>
        <w:t>:</w:t>
      </w:r>
      <w:r w:rsidR="00483681" w:rsidRPr="00483681">
        <w:rPr>
          <w:rFonts w:ascii="Times New Roman" w:hAnsi="Times New Roman" w:cs="Times New Roman"/>
          <w:sz w:val="28"/>
          <w:szCs w:val="28"/>
        </w:rPr>
        <w:t xml:space="preserve"> </w:t>
      </w:r>
      <w:r w:rsidR="00483681">
        <w:rPr>
          <w:rFonts w:ascii="Times New Roman" w:hAnsi="Times New Roman" w:cs="Times New Roman"/>
          <w:sz w:val="28"/>
          <w:szCs w:val="28"/>
        </w:rPr>
        <w:t>Средства планировалось получить от Фонда содействия реформированию ж</w:t>
      </w:r>
      <w:r w:rsidR="00483681">
        <w:rPr>
          <w:rFonts w:ascii="Times New Roman" w:hAnsi="Times New Roman" w:cs="Times New Roman"/>
          <w:sz w:val="28"/>
          <w:szCs w:val="28"/>
        </w:rPr>
        <w:t>и</w:t>
      </w:r>
      <w:r w:rsidR="00A81721">
        <w:rPr>
          <w:rFonts w:ascii="Times New Roman" w:hAnsi="Times New Roman" w:cs="Times New Roman"/>
          <w:sz w:val="28"/>
          <w:szCs w:val="28"/>
        </w:rPr>
        <w:t>лищно-коммунального хозяйства.</w:t>
      </w:r>
    </w:p>
    <w:p w:rsidR="00DA19E0" w:rsidRDefault="00DA19E0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D2" w:rsidRDefault="00FA3D71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бюджета по ра</w:t>
      </w:r>
      <w:r w:rsidR="00BF609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ходам</w:t>
      </w:r>
    </w:p>
    <w:p w:rsidR="00963ED2" w:rsidRPr="00440B86" w:rsidRDefault="00963ED2" w:rsidP="007B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27" w:rsidRPr="00706E54" w:rsidRDefault="00963ED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D2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принят с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дами в размере </w:t>
      </w:r>
      <w:r w:rsidR="00B271FD">
        <w:rPr>
          <w:rFonts w:ascii="Times New Roman" w:hAnsi="Times New Roman" w:cs="Times New Roman"/>
          <w:sz w:val="28"/>
          <w:szCs w:val="28"/>
        </w:rPr>
        <w:t>23</w:t>
      </w:r>
      <w:r w:rsidR="00A81721">
        <w:rPr>
          <w:rFonts w:ascii="Times New Roman" w:hAnsi="Times New Roman" w:cs="Times New Roman"/>
          <w:sz w:val="28"/>
          <w:szCs w:val="28"/>
        </w:rPr>
        <w:t> </w:t>
      </w:r>
      <w:r w:rsidR="00B271FD">
        <w:rPr>
          <w:rFonts w:ascii="Times New Roman" w:hAnsi="Times New Roman" w:cs="Times New Roman"/>
          <w:sz w:val="28"/>
          <w:szCs w:val="28"/>
        </w:rPr>
        <w:t>416</w:t>
      </w:r>
      <w:r w:rsidR="00A81721">
        <w:rPr>
          <w:rFonts w:ascii="Times New Roman" w:hAnsi="Times New Roman" w:cs="Times New Roman"/>
          <w:sz w:val="28"/>
          <w:szCs w:val="28"/>
        </w:rPr>
        <w:t>,</w:t>
      </w:r>
      <w:r w:rsidR="00B271FD">
        <w:rPr>
          <w:rFonts w:ascii="Times New Roman" w:hAnsi="Times New Roman" w:cs="Times New Roman"/>
          <w:sz w:val="28"/>
          <w:szCs w:val="28"/>
        </w:rPr>
        <w:t>5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Pr="000A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С учетом внесенных изменений плановые бюджетные назначения по расходам составили </w:t>
      </w:r>
      <w:r w:rsidR="00483681" w:rsidRPr="00483681">
        <w:rPr>
          <w:rFonts w:ascii="Times New Roman" w:hAnsi="Times New Roman" w:cs="Times New Roman"/>
          <w:sz w:val="28"/>
          <w:szCs w:val="28"/>
        </w:rPr>
        <w:t>34 605,7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Pr="00483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706E54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B764F">
        <w:rPr>
          <w:rFonts w:ascii="Times New Roman" w:hAnsi="Times New Roman" w:cs="Times New Roman"/>
          <w:sz w:val="28"/>
          <w:szCs w:val="28"/>
        </w:rPr>
        <w:t xml:space="preserve">на </w:t>
      </w:r>
      <w:r w:rsidR="000B764F" w:rsidRPr="000B764F">
        <w:rPr>
          <w:rFonts w:ascii="Times New Roman" w:hAnsi="Times New Roman" w:cs="Times New Roman"/>
          <w:sz w:val="28"/>
          <w:szCs w:val="28"/>
        </w:rPr>
        <w:t>47</w:t>
      </w:r>
      <w:r w:rsidRPr="000B764F">
        <w:rPr>
          <w:rFonts w:ascii="Times New Roman" w:hAnsi="Times New Roman" w:cs="Times New Roman"/>
          <w:sz w:val="28"/>
          <w:szCs w:val="28"/>
        </w:rPr>
        <w:t>,</w:t>
      </w:r>
      <w:r w:rsidR="000B764F" w:rsidRPr="000B764F">
        <w:rPr>
          <w:rFonts w:ascii="Times New Roman" w:hAnsi="Times New Roman" w:cs="Times New Roman"/>
          <w:sz w:val="28"/>
          <w:szCs w:val="28"/>
        </w:rPr>
        <w:t>8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Pr="00706E54">
        <w:rPr>
          <w:rFonts w:ascii="Times New Roman" w:hAnsi="Times New Roman" w:cs="Times New Roman"/>
          <w:sz w:val="28"/>
          <w:szCs w:val="28"/>
        </w:rPr>
        <w:t>% больше первоначально планируемых расходов.</w:t>
      </w:r>
    </w:p>
    <w:p w:rsidR="00EA17E9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 расходам в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F53855" w:rsidRPr="00F53855">
        <w:rPr>
          <w:rFonts w:ascii="Times New Roman" w:hAnsi="Times New Roman" w:cs="Times New Roman"/>
          <w:sz w:val="28"/>
          <w:szCs w:val="28"/>
        </w:rPr>
        <w:t>30 044,4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="00E93ACC" w:rsidRPr="00F53855">
        <w:rPr>
          <w:rFonts w:ascii="Times New Roman" w:hAnsi="Times New Roman" w:cs="Times New Roman"/>
          <w:sz w:val="28"/>
          <w:szCs w:val="28"/>
        </w:rPr>
        <w:t xml:space="preserve"> </w:t>
      </w:r>
      <w:r w:rsidRPr="00F53855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F53855">
        <w:rPr>
          <w:rFonts w:ascii="Times New Roman" w:hAnsi="Times New Roman" w:cs="Times New Roman"/>
          <w:sz w:val="28"/>
          <w:szCs w:val="28"/>
        </w:rPr>
        <w:t xml:space="preserve">или </w:t>
      </w:r>
      <w:r w:rsidR="00F53855" w:rsidRPr="00F53855">
        <w:rPr>
          <w:rFonts w:ascii="Times New Roman" w:hAnsi="Times New Roman" w:cs="Times New Roman"/>
          <w:sz w:val="28"/>
          <w:szCs w:val="28"/>
        </w:rPr>
        <w:t>86</w:t>
      </w:r>
      <w:r w:rsidRPr="00F53855">
        <w:rPr>
          <w:rFonts w:ascii="Times New Roman" w:hAnsi="Times New Roman" w:cs="Times New Roman"/>
          <w:sz w:val="28"/>
          <w:szCs w:val="28"/>
        </w:rPr>
        <w:t>,</w:t>
      </w:r>
      <w:r w:rsidR="00F53855" w:rsidRPr="00F53855">
        <w:rPr>
          <w:rFonts w:ascii="Times New Roman" w:hAnsi="Times New Roman" w:cs="Times New Roman"/>
          <w:sz w:val="28"/>
          <w:szCs w:val="28"/>
        </w:rPr>
        <w:t>8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53855">
        <w:rPr>
          <w:rFonts w:ascii="Times New Roman" w:hAnsi="Times New Roman" w:cs="Times New Roman"/>
          <w:sz w:val="28"/>
          <w:szCs w:val="28"/>
        </w:rPr>
        <w:t>4 561,3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 w:rsidRPr="008A1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F53855">
        <w:rPr>
          <w:rFonts w:ascii="Times New Roman" w:hAnsi="Times New Roman" w:cs="Times New Roman"/>
          <w:sz w:val="28"/>
          <w:szCs w:val="28"/>
        </w:rPr>
        <w:t xml:space="preserve">рублей меньше </w:t>
      </w:r>
      <w:r>
        <w:rPr>
          <w:rFonts w:ascii="Times New Roman" w:hAnsi="Times New Roman" w:cs="Times New Roman"/>
          <w:sz w:val="28"/>
          <w:szCs w:val="28"/>
        </w:rPr>
        <w:t>уточне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бюджетных назначений</w:t>
      </w:r>
      <w:r w:rsidR="00A81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529">
        <w:rPr>
          <w:rFonts w:ascii="Times New Roman" w:hAnsi="Times New Roman" w:cs="Times New Roman"/>
          <w:sz w:val="28"/>
          <w:szCs w:val="28"/>
        </w:rPr>
        <w:t xml:space="preserve">и </w:t>
      </w:r>
      <w:r w:rsidR="00CE08F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53855" w:rsidRPr="00F53855">
        <w:rPr>
          <w:rFonts w:ascii="Times New Roman" w:hAnsi="Times New Roman" w:cs="Times New Roman"/>
          <w:sz w:val="28"/>
          <w:szCs w:val="28"/>
        </w:rPr>
        <w:t>128,3</w:t>
      </w:r>
      <w:r w:rsidR="00A817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по отношению к первоначал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планируемым расходам</w:t>
      </w:r>
      <w:r w:rsidR="00CE08F1">
        <w:rPr>
          <w:rFonts w:ascii="Times New Roman" w:hAnsi="Times New Roman" w:cs="Times New Roman"/>
          <w:sz w:val="28"/>
          <w:szCs w:val="28"/>
        </w:rPr>
        <w:t>.</w:t>
      </w:r>
    </w:p>
    <w:p w:rsidR="00F53855" w:rsidRDefault="00F53855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D2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об исполнени</w:t>
      </w:r>
      <w:r w:rsidR="006A4E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4257EF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257EF">
        <w:rPr>
          <w:rFonts w:ascii="Times New Roman" w:hAnsi="Times New Roman" w:cs="Times New Roman"/>
          <w:sz w:val="28"/>
          <w:szCs w:val="28"/>
        </w:rPr>
        <w:t>е</w:t>
      </w:r>
      <w:r w:rsidR="004257EF">
        <w:rPr>
          <w:rFonts w:ascii="Times New Roman" w:hAnsi="Times New Roman" w:cs="Times New Roman"/>
          <w:sz w:val="28"/>
          <w:szCs w:val="28"/>
        </w:rPr>
        <w:t xml:space="preserve">ния в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="004257EF">
        <w:rPr>
          <w:rFonts w:ascii="Times New Roman" w:hAnsi="Times New Roman" w:cs="Times New Roman"/>
          <w:sz w:val="28"/>
          <w:szCs w:val="28"/>
        </w:rPr>
        <w:t xml:space="preserve"> году сложилась следующая структура расходов бюджета (таблица </w:t>
      </w:r>
      <w:r w:rsidR="00BC2BF7">
        <w:rPr>
          <w:rFonts w:ascii="Times New Roman" w:hAnsi="Times New Roman" w:cs="Times New Roman"/>
          <w:sz w:val="28"/>
          <w:szCs w:val="28"/>
        </w:rPr>
        <w:t>5</w:t>
      </w:r>
      <w:r w:rsidR="004257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60" w:rsidRDefault="00020760" w:rsidP="0096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3D5" w:rsidRDefault="006313D5" w:rsidP="0096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86" w:rsidRDefault="004257EF" w:rsidP="00BC2B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C2BF7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417"/>
        <w:gridCol w:w="1276"/>
        <w:gridCol w:w="1276"/>
        <w:gridCol w:w="850"/>
        <w:gridCol w:w="992"/>
        <w:gridCol w:w="851"/>
      </w:tblGrid>
      <w:tr w:rsidR="00A311F9" w:rsidRPr="00627D5B" w:rsidTr="008A19D2">
        <w:trPr>
          <w:trHeight w:val="454"/>
        </w:trPr>
        <w:tc>
          <w:tcPr>
            <w:tcW w:w="3261" w:type="dxa"/>
          </w:tcPr>
          <w:p w:rsidR="00A311F9" w:rsidRPr="008065D1" w:rsidRDefault="00963ED2" w:rsidP="0062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hAnsi="Times New Roman" w:cs="Times New Roman"/>
              </w:rPr>
              <w:lastRenderedPageBreak/>
              <w:t>Фактически исполнение бю</w:t>
            </w:r>
            <w:r w:rsidRPr="008065D1">
              <w:rPr>
                <w:rFonts w:ascii="Times New Roman" w:hAnsi="Times New Roman" w:cs="Times New Roman"/>
              </w:rPr>
              <w:t>д</w:t>
            </w:r>
            <w:r w:rsidRPr="008065D1">
              <w:rPr>
                <w:rFonts w:ascii="Times New Roman" w:hAnsi="Times New Roman" w:cs="Times New Roman"/>
              </w:rPr>
              <w:t xml:space="preserve">жета по расходам в </w:t>
            </w:r>
            <w:r w:rsidR="00DE1774">
              <w:rPr>
                <w:rFonts w:ascii="Times New Roman" w:hAnsi="Times New Roman" w:cs="Times New Roman"/>
              </w:rPr>
              <w:t>2014</w:t>
            </w:r>
            <w:r w:rsidR="00A81721">
              <w:rPr>
                <w:rFonts w:ascii="Times New Roman" w:hAnsi="Times New Roman" w:cs="Times New Roman"/>
              </w:rPr>
              <w:t xml:space="preserve"> году составило</w:t>
            </w:r>
          </w:p>
        </w:tc>
        <w:tc>
          <w:tcPr>
            <w:tcW w:w="1417" w:type="dxa"/>
          </w:tcPr>
          <w:p w:rsidR="00A311F9" w:rsidRPr="008065D1" w:rsidRDefault="00A311F9" w:rsidP="008A19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Первон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чал</w:t>
            </w:r>
            <w:r w:rsidR="008065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ные бюджетные назначения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, тыс. рублей</w:t>
            </w:r>
          </w:p>
        </w:tc>
        <w:tc>
          <w:tcPr>
            <w:tcW w:w="1276" w:type="dxa"/>
          </w:tcPr>
          <w:p w:rsidR="00A311F9" w:rsidRPr="008065D1" w:rsidRDefault="00A311F9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Уточнен</w:t>
            </w:r>
            <w:r w:rsidR="00CC79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 xml:space="preserve">ные </w:t>
            </w:r>
            <w:proofErr w:type="gramStart"/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бю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жетные</w:t>
            </w:r>
            <w:proofErr w:type="gramEnd"/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</w:t>
            </w:r>
            <w:r w:rsidR="00CC79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ния, тыс. руб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276" w:type="dxa"/>
          </w:tcPr>
          <w:p w:rsidR="00A311F9" w:rsidRPr="008065D1" w:rsidRDefault="00CC0396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Фактичес</w:t>
            </w:r>
            <w:r w:rsidR="008A19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  <w:proofErr w:type="gramEnd"/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 xml:space="preserve"> расх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ды, тыс. руб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850" w:type="dxa"/>
          </w:tcPr>
          <w:p w:rsidR="00A311F9" w:rsidRPr="008065D1" w:rsidRDefault="00CC0396" w:rsidP="00540ED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Удель</w:t>
            </w:r>
            <w:r w:rsidR="00540E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gramEnd"/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 xml:space="preserve"> вес, %</w:t>
            </w:r>
          </w:p>
        </w:tc>
        <w:tc>
          <w:tcPr>
            <w:tcW w:w="992" w:type="dxa"/>
          </w:tcPr>
          <w:p w:rsidR="00A311F9" w:rsidRPr="008065D1" w:rsidRDefault="00A311F9" w:rsidP="00A31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Откло</w:t>
            </w:r>
            <w:r w:rsidR="00CC79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06E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нение,</w:t>
            </w:r>
          </w:p>
          <w:p w:rsidR="00A311F9" w:rsidRPr="008065D1" w:rsidRDefault="00A311F9" w:rsidP="00A31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BF6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A81721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851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пол-нение</w:t>
            </w:r>
            <w:proofErr w:type="gramEnd"/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,  %</w:t>
            </w:r>
          </w:p>
        </w:tc>
      </w:tr>
      <w:tr w:rsidR="00C21A79" w:rsidRPr="00627D5B" w:rsidTr="008A19D2">
        <w:trPr>
          <w:trHeight w:val="269"/>
        </w:trPr>
        <w:tc>
          <w:tcPr>
            <w:tcW w:w="3261" w:type="dxa"/>
          </w:tcPr>
          <w:p w:rsidR="00C21A79" w:rsidRPr="00C21A79" w:rsidRDefault="00C21A79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1A79" w:rsidRPr="00C21A79" w:rsidRDefault="00C21A79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21A79" w:rsidRPr="00C21A79" w:rsidRDefault="00C21A79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21A79" w:rsidRPr="00C21A79" w:rsidRDefault="00C21A79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21A79" w:rsidRPr="00C21A79" w:rsidRDefault="00C21A79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21A79" w:rsidRPr="00C21A79" w:rsidRDefault="00C21A79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21A79" w:rsidRPr="00C21A79" w:rsidRDefault="00C21A79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11F9" w:rsidRPr="008065D1" w:rsidTr="00095B61">
        <w:trPr>
          <w:trHeight w:val="297"/>
        </w:trPr>
        <w:tc>
          <w:tcPr>
            <w:tcW w:w="3261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91442045"/>
            <w:bookmarkStart w:id="2" w:name="_Hlk191441887"/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r w:rsidR="00CC0396" w:rsidRPr="008065D1">
              <w:rPr>
                <w:rFonts w:ascii="Times New Roman" w:eastAsia="Times New Roman" w:hAnsi="Times New Roman" w:cs="Times New Roman"/>
                <w:lang w:eastAsia="ru-RU"/>
              </w:rPr>
              <w:t>егосударствен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ные вопросы</w:t>
            </w:r>
          </w:p>
        </w:tc>
        <w:tc>
          <w:tcPr>
            <w:tcW w:w="1417" w:type="dxa"/>
          </w:tcPr>
          <w:p w:rsidR="00A311F9" w:rsidRPr="008065D1" w:rsidRDefault="00F53855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F53855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F53855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095B61" w:rsidRPr="008065D1" w:rsidRDefault="00F53855" w:rsidP="00095B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095B61" w:rsidRPr="008065D1" w:rsidRDefault="00F53855" w:rsidP="00095B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A19D2">
        <w:trPr>
          <w:trHeight w:val="293"/>
        </w:trPr>
        <w:tc>
          <w:tcPr>
            <w:tcW w:w="3261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17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313,7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8065D1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313,7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F53855" w:rsidP="00095B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313,7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A19D2">
        <w:trPr>
          <w:trHeight w:val="454"/>
        </w:trPr>
        <w:tc>
          <w:tcPr>
            <w:tcW w:w="3261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1417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497,7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447,6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A19D2">
        <w:trPr>
          <w:trHeight w:val="454"/>
        </w:trPr>
        <w:tc>
          <w:tcPr>
            <w:tcW w:w="3261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 181,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F53855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F53855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A19D2">
        <w:trPr>
          <w:trHeight w:val="454"/>
        </w:trPr>
        <w:tc>
          <w:tcPr>
            <w:tcW w:w="3261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зяйство</w:t>
            </w:r>
          </w:p>
        </w:tc>
        <w:tc>
          <w:tcPr>
            <w:tcW w:w="1417" w:type="dxa"/>
          </w:tcPr>
          <w:p w:rsidR="00A311F9" w:rsidRPr="008065D1" w:rsidRDefault="00F53855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023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F53855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F53855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8065D1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A19D2">
        <w:trPr>
          <w:trHeight w:val="454"/>
        </w:trPr>
        <w:tc>
          <w:tcPr>
            <w:tcW w:w="3261" w:type="dxa"/>
          </w:tcPr>
          <w:p w:rsidR="00A311F9" w:rsidRPr="008065D1" w:rsidRDefault="00A311F9" w:rsidP="00A31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417" w:type="dxa"/>
          </w:tcPr>
          <w:p w:rsidR="00A311F9" w:rsidRPr="008065D1" w:rsidRDefault="00F53855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F53855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F53855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A311F9" w:rsidRPr="008065D1" w:rsidRDefault="00F5385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A19D2">
        <w:trPr>
          <w:trHeight w:val="454"/>
        </w:trPr>
        <w:tc>
          <w:tcPr>
            <w:tcW w:w="3261" w:type="dxa"/>
          </w:tcPr>
          <w:p w:rsidR="00A311F9" w:rsidRPr="008065D1" w:rsidRDefault="00CC0396" w:rsidP="00CC0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политика </w:t>
            </w:r>
            <w:r w:rsidR="00A311F9" w:rsidRPr="008065D1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417" w:type="dxa"/>
          </w:tcPr>
          <w:p w:rsidR="00A311F9" w:rsidRPr="008065D1" w:rsidRDefault="000B764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710,5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B764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744,5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B764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744,5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0B764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0B764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8065D1" w:rsidRPr="008065D1" w:rsidRDefault="000B764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bookmarkEnd w:id="1"/>
      <w:tr w:rsidR="00A311F9" w:rsidRPr="008065D1" w:rsidTr="008A19D2">
        <w:trPr>
          <w:trHeight w:val="211"/>
        </w:trPr>
        <w:tc>
          <w:tcPr>
            <w:tcW w:w="3261" w:type="dxa"/>
          </w:tcPr>
          <w:p w:rsidR="00A311F9" w:rsidRPr="008065D1" w:rsidRDefault="00CE08F1" w:rsidP="00CE0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A311F9" w:rsidRPr="008065D1" w:rsidRDefault="000B764F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D4C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B764F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B764F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095B61" w:rsidRPr="008065D1" w:rsidRDefault="000B764F" w:rsidP="00095B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0B764F" w:rsidP="00CD4C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A311F9" w:rsidRPr="008065D1" w:rsidRDefault="000B764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  <w:r w:rsidR="00CD4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bookmarkEnd w:id="2"/>
    </w:tbl>
    <w:p w:rsidR="00627D5B" w:rsidRPr="00440B86" w:rsidRDefault="00627D5B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34" w:rsidRDefault="004257EF" w:rsidP="004559D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исполнения расходов бюджета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в </w:t>
      </w:r>
      <w:r w:rsidR="00DE1774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</w:t>
      </w:r>
      <w:r w:rsidR="003F42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4234" w:rsidRDefault="003F4234" w:rsidP="003F42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«Ж</w:t>
      </w:r>
      <w:r w:rsidR="004559D3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илищно-коммунальное хозяйство</w:t>
      </w:r>
      <w:r w:rsidR="00CD4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9D3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D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9D3">
        <w:rPr>
          <w:rFonts w:ascii="Times New Roman" w:eastAsia="Times New Roman" w:hAnsi="Times New Roman" w:cs="Times New Roman"/>
          <w:sz w:val="28"/>
          <w:szCs w:val="28"/>
          <w:lang w:eastAsia="ru-RU"/>
        </w:rPr>
        <w:t>34,0</w:t>
      </w:r>
      <w:r w:rsidR="00CD4C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59D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D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5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</w:t>
      </w:r>
      <w:r w:rsidR="00165B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5B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ходовались в основном на благоустройство</w:t>
      </w:r>
      <w:r w:rsidR="00CD4C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559D3" w:rsidRDefault="003F4234" w:rsidP="004559D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="004559D3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</w:t>
      </w:r>
      <w:r w:rsidR="0069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5613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="00CD4C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561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D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747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</w:t>
      </w:r>
      <w:r w:rsidR="00902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в форме субсидий</w:t>
      </w:r>
      <w:r w:rsidR="00902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расходовались на содержание дорожного хозяйства</w:t>
      </w:r>
      <w:r w:rsidR="00CD4C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5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2C2" w:rsidRDefault="00B942C2" w:rsidP="004559D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7EF" w:rsidRDefault="005F10E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бюджетных назначений бюджета </w:t>
      </w:r>
      <w:r w:rsid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разделам классификации расходов за </w:t>
      </w:r>
      <w:r w:rsidR="00DE1774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показывает, что исполнение в полном объеме осуществлено по раздел</w:t>
      </w:r>
      <w:r w:rsidR="003543F5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9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оборона», «Культура и кинематография»</w:t>
      </w:r>
      <w:r w:rsidR="00172E86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95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«Социальная политика».</w:t>
      </w:r>
    </w:p>
    <w:p w:rsidR="00165B95" w:rsidRPr="0031546C" w:rsidRDefault="00165B95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FD" w:rsidRPr="007F7487" w:rsidRDefault="00B271FD" w:rsidP="00B27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7487">
        <w:rPr>
          <w:rFonts w:ascii="Times New Roman" w:hAnsi="Times New Roman" w:cs="Times New Roman"/>
          <w:b/>
          <w:i/>
          <w:sz w:val="28"/>
          <w:szCs w:val="28"/>
        </w:rPr>
        <w:t>Дефицит бюджета</w:t>
      </w:r>
    </w:p>
    <w:p w:rsidR="00B271FD" w:rsidRDefault="00B271FD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FD" w:rsidRDefault="00B271FD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7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D4C7B">
        <w:rPr>
          <w:rFonts w:ascii="Times New Roman" w:hAnsi="Times New Roman" w:cs="Times New Roman"/>
          <w:sz w:val="28"/>
          <w:szCs w:val="28"/>
        </w:rPr>
        <w:t xml:space="preserve">Думы </w:t>
      </w:r>
      <w:r w:rsidR="00CD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CD4C7B" w:rsidRPr="00FA3D71">
        <w:rPr>
          <w:rFonts w:ascii="Times New Roman" w:hAnsi="Times New Roman" w:cs="Times New Roman"/>
          <w:sz w:val="28"/>
          <w:szCs w:val="28"/>
        </w:rPr>
        <w:t xml:space="preserve"> </w:t>
      </w:r>
      <w:r w:rsidR="00CD4C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D4C7B" w:rsidRPr="00FA3D71">
        <w:rPr>
          <w:rFonts w:ascii="Times New Roman" w:hAnsi="Times New Roman" w:cs="Times New Roman"/>
          <w:sz w:val="28"/>
          <w:szCs w:val="28"/>
        </w:rPr>
        <w:t xml:space="preserve">от </w:t>
      </w:r>
      <w:r w:rsidR="00CD4C7B" w:rsidRPr="00FB78DC">
        <w:rPr>
          <w:rFonts w:ascii="Times New Roman" w:hAnsi="Times New Roman" w:cs="Times New Roman"/>
          <w:sz w:val="28"/>
          <w:szCs w:val="28"/>
        </w:rPr>
        <w:t>2</w:t>
      </w:r>
      <w:r w:rsidR="00CD4C7B">
        <w:rPr>
          <w:rFonts w:ascii="Times New Roman" w:hAnsi="Times New Roman" w:cs="Times New Roman"/>
          <w:sz w:val="28"/>
          <w:szCs w:val="28"/>
        </w:rPr>
        <w:t>4</w:t>
      </w:r>
      <w:r w:rsidR="00CD4C7B" w:rsidRPr="00FB78DC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CD4C7B">
        <w:rPr>
          <w:rFonts w:ascii="Times New Roman" w:hAnsi="Times New Roman" w:cs="Times New Roman"/>
          <w:sz w:val="28"/>
          <w:szCs w:val="28"/>
        </w:rPr>
        <w:t>26 «О</w:t>
      </w:r>
      <w:r w:rsidRPr="00FA3D71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FA3D7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FA3D71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3D71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3D7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4C7B">
        <w:rPr>
          <w:rFonts w:ascii="Times New Roman" w:hAnsi="Times New Roman" w:cs="Times New Roman"/>
          <w:sz w:val="28"/>
          <w:szCs w:val="28"/>
        </w:rPr>
        <w:t>»</w:t>
      </w:r>
      <w:r w:rsidRPr="00FA3D71">
        <w:rPr>
          <w:rFonts w:ascii="Times New Roman" w:hAnsi="Times New Roman" w:cs="Times New Roman"/>
          <w:sz w:val="28"/>
          <w:szCs w:val="28"/>
        </w:rPr>
        <w:t xml:space="preserve"> первоначальный бюджет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A3D71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FA3D71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>с дефиц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том в размере 479,9</w:t>
      </w:r>
      <w:r w:rsidR="00CD4C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40B86">
        <w:rPr>
          <w:rFonts w:ascii="Times New Roman" w:hAnsi="Times New Roman" w:cs="Times New Roman"/>
          <w:sz w:val="28"/>
          <w:szCs w:val="28"/>
        </w:rPr>
        <w:t xml:space="preserve">. В </w:t>
      </w:r>
      <w:r w:rsidRPr="0073104F">
        <w:rPr>
          <w:rFonts w:ascii="Times New Roman" w:hAnsi="Times New Roman" w:cs="Times New Roman"/>
          <w:sz w:val="28"/>
          <w:szCs w:val="28"/>
        </w:rPr>
        <w:t xml:space="preserve">процессе исполнения бюджета в решение о бюджете вносились изменения, и к концу года </w:t>
      </w:r>
      <w:r w:rsidRPr="00851E16">
        <w:rPr>
          <w:rFonts w:ascii="Times New Roman" w:hAnsi="Times New Roman" w:cs="Times New Roman"/>
          <w:sz w:val="28"/>
          <w:szCs w:val="28"/>
        </w:rPr>
        <w:t>дефицит</w:t>
      </w:r>
      <w:r w:rsidRPr="0073104F">
        <w:rPr>
          <w:rFonts w:ascii="Times New Roman" w:hAnsi="Times New Roman" w:cs="Times New Roman"/>
          <w:sz w:val="28"/>
          <w:szCs w:val="28"/>
        </w:rPr>
        <w:t xml:space="preserve"> бюджета по плану </w:t>
      </w:r>
      <w:r w:rsidRPr="00851E16">
        <w:rPr>
          <w:rFonts w:ascii="Times New Roman" w:hAnsi="Times New Roman" w:cs="Times New Roman"/>
          <w:sz w:val="28"/>
          <w:szCs w:val="28"/>
        </w:rPr>
        <w:t>сост</w:t>
      </w:r>
      <w:r w:rsidRPr="00851E16">
        <w:rPr>
          <w:rFonts w:ascii="Times New Roman" w:hAnsi="Times New Roman" w:cs="Times New Roman"/>
          <w:sz w:val="28"/>
          <w:szCs w:val="28"/>
        </w:rPr>
        <w:t>а</w:t>
      </w:r>
      <w:r w:rsidRPr="00851E16">
        <w:rPr>
          <w:rFonts w:ascii="Times New Roman" w:hAnsi="Times New Roman" w:cs="Times New Roman"/>
          <w:sz w:val="28"/>
          <w:szCs w:val="28"/>
        </w:rPr>
        <w:t xml:space="preserve">вил </w:t>
      </w:r>
      <w:r w:rsidR="00851E16" w:rsidRPr="00851E16">
        <w:rPr>
          <w:rFonts w:ascii="Times New Roman" w:hAnsi="Times New Roman" w:cs="Times New Roman"/>
          <w:sz w:val="28"/>
          <w:szCs w:val="28"/>
        </w:rPr>
        <w:t>2</w:t>
      </w:r>
      <w:r w:rsidR="00CD4C7B">
        <w:rPr>
          <w:rFonts w:ascii="Times New Roman" w:hAnsi="Times New Roman" w:cs="Times New Roman"/>
          <w:sz w:val="28"/>
          <w:szCs w:val="28"/>
        </w:rPr>
        <w:t> </w:t>
      </w:r>
      <w:r w:rsidR="00851E16" w:rsidRPr="00851E16">
        <w:rPr>
          <w:rFonts w:ascii="Times New Roman" w:hAnsi="Times New Roman" w:cs="Times New Roman"/>
          <w:sz w:val="28"/>
          <w:szCs w:val="28"/>
        </w:rPr>
        <w:t>515</w:t>
      </w:r>
      <w:r w:rsidR="00CD4C7B">
        <w:rPr>
          <w:rFonts w:ascii="Times New Roman" w:hAnsi="Times New Roman" w:cs="Times New Roman"/>
          <w:sz w:val="28"/>
          <w:szCs w:val="28"/>
        </w:rPr>
        <w:t>,</w:t>
      </w:r>
      <w:r w:rsidR="00851E16" w:rsidRPr="00851E16">
        <w:rPr>
          <w:rFonts w:ascii="Times New Roman" w:hAnsi="Times New Roman" w:cs="Times New Roman"/>
          <w:sz w:val="28"/>
          <w:szCs w:val="28"/>
        </w:rPr>
        <w:t>1</w:t>
      </w:r>
      <w:r w:rsidR="00CD4C7B">
        <w:rPr>
          <w:rFonts w:ascii="Times New Roman" w:hAnsi="Times New Roman" w:cs="Times New Roman"/>
          <w:sz w:val="28"/>
          <w:szCs w:val="28"/>
        </w:rPr>
        <w:t>0</w:t>
      </w:r>
      <w:r w:rsidRPr="00851E16">
        <w:rPr>
          <w:rFonts w:ascii="Times New Roman" w:hAnsi="Times New Roman" w:cs="Times New Roman"/>
          <w:sz w:val="28"/>
          <w:szCs w:val="28"/>
        </w:rPr>
        <w:t xml:space="preserve"> </w:t>
      </w:r>
      <w:r w:rsidRPr="0073104F">
        <w:rPr>
          <w:rFonts w:ascii="Times New Roman" w:hAnsi="Times New Roman" w:cs="Times New Roman"/>
          <w:sz w:val="28"/>
          <w:szCs w:val="28"/>
        </w:rPr>
        <w:t>тыс. рублей.</w:t>
      </w:r>
    </w:p>
    <w:p w:rsidR="00B271FD" w:rsidRPr="00345226" w:rsidRDefault="00B271FD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26">
        <w:rPr>
          <w:rFonts w:ascii="Times New Roman" w:hAnsi="Times New Roman" w:cs="Times New Roman"/>
          <w:sz w:val="28"/>
          <w:szCs w:val="28"/>
        </w:rPr>
        <w:t xml:space="preserve">Фактически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345226">
        <w:rPr>
          <w:rFonts w:ascii="Times New Roman" w:hAnsi="Times New Roman" w:cs="Times New Roman"/>
          <w:sz w:val="28"/>
          <w:szCs w:val="28"/>
        </w:rPr>
        <w:t xml:space="preserve"> поселения по состоянию на 01.01.201</w:t>
      </w:r>
      <w:r>
        <w:rPr>
          <w:rFonts w:ascii="Times New Roman" w:hAnsi="Times New Roman" w:cs="Times New Roman"/>
          <w:sz w:val="28"/>
          <w:szCs w:val="28"/>
        </w:rPr>
        <w:t xml:space="preserve">5 исполнен с </w:t>
      </w:r>
      <w:r w:rsidR="00AF2D2A">
        <w:rPr>
          <w:rFonts w:ascii="Times New Roman" w:hAnsi="Times New Roman" w:cs="Times New Roman"/>
          <w:sz w:val="28"/>
          <w:szCs w:val="28"/>
        </w:rPr>
        <w:t>профицитом 2 678,3</w:t>
      </w:r>
      <w:r w:rsidR="00CD4C7B">
        <w:rPr>
          <w:rFonts w:ascii="Times New Roman" w:hAnsi="Times New Roman" w:cs="Times New Roman"/>
          <w:sz w:val="28"/>
          <w:szCs w:val="28"/>
        </w:rPr>
        <w:t>0</w:t>
      </w:r>
      <w:r w:rsidRPr="00CD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B271FD" w:rsidRDefault="00B271FD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A9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является изменение оста</w:t>
      </w:r>
      <w:r w:rsidRPr="00E95AA9">
        <w:rPr>
          <w:rFonts w:ascii="Times New Roman" w:hAnsi="Times New Roman" w:cs="Times New Roman"/>
          <w:sz w:val="28"/>
          <w:szCs w:val="28"/>
        </w:rPr>
        <w:t>т</w:t>
      </w:r>
      <w:r w:rsidRPr="00E95AA9">
        <w:rPr>
          <w:rFonts w:ascii="Times New Roman" w:hAnsi="Times New Roman" w:cs="Times New Roman"/>
          <w:sz w:val="28"/>
          <w:szCs w:val="28"/>
        </w:rPr>
        <w:t xml:space="preserve">ков средств на счетах бюджета – увеличение прочих остатков денежных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95AA9">
        <w:rPr>
          <w:rFonts w:ascii="Times New Roman" w:hAnsi="Times New Roman" w:cs="Times New Roman"/>
          <w:sz w:val="28"/>
          <w:szCs w:val="28"/>
        </w:rPr>
        <w:t xml:space="preserve"> поселения и уменьшение остатков денежных средств бюдж</w:t>
      </w:r>
      <w:r w:rsidRPr="00E95AA9">
        <w:rPr>
          <w:rFonts w:ascii="Times New Roman" w:hAnsi="Times New Roman" w:cs="Times New Roman"/>
          <w:sz w:val="28"/>
          <w:szCs w:val="28"/>
        </w:rPr>
        <w:t>е</w:t>
      </w:r>
      <w:r w:rsidRPr="00E95AA9">
        <w:rPr>
          <w:rFonts w:ascii="Times New Roman" w:hAnsi="Times New Roman" w:cs="Times New Roman"/>
          <w:sz w:val="28"/>
          <w:szCs w:val="28"/>
        </w:rPr>
        <w:t>та.</w:t>
      </w:r>
    </w:p>
    <w:p w:rsidR="00B271FD" w:rsidRDefault="00CB404E" w:rsidP="00CD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04E">
        <w:rPr>
          <w:rFonts w:ascii="Times New Roman" w:hAnsi="Times New Roman" w:cs="Times New Roman"/>
          <w:b/>
          <w:i/>
          <w:sz w:val="28"/>
          <w:szCs w:val="28"/>
        </w:rPr>
        <w:t>Муниципальный долг</w:t>
      </w:r>
    </w:p>
    <w:p w:rsidR="00CD4C7B" w:rsidRDefault="00CD4C7B" w:rsidP="00CB4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7388" w:rsidRDefault="00CB404E" w:rsidP="00537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</w:t>
      </w:r>
      <w:r w:rsidRPr="00CB404E">
        <w:rPr>
          <w:rFonts w:ascii="Times New Roman" w:hAnsi="Times New Roman" w:cs="Times New Roman"/>
          <w:sz w:val="28"/>
          <w:szCs w:val="28"/>
        </w:rPr>
        <w:t>редел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долга Суксунского городского поселения по состоянию на 01.01.2015 установлен подпунктом 1 пункта 5 </w:t>
      </w:r>
      <w:r w:rsidR="00C2787C">
        <w:rPr>
          <w:rFonts w:ascii="Times New Roman" w:hAnsi="Times New Roman" w:cs="Times New Roman"/>
          <w:sz w:val="28"/>
          <w:szCs w:val="28"/>
        </w:rPr>
        <w:t>статьи 11 Р</w:t>
      </w:r>
      <w:r>
        <w:rPr>
          <w:rFonts w:ascii="Times New Roman" w:hAnsi="Times New Roman" w:cs="Times New Roman"/>
          <w:sz w:val="28"/>
          <w:szCs w:val="28"/>
        </w:rPr>
        <w:t>ешения о бюджете</w:t>
      </w:r>
      <w:r w:rsidR="00537388">
        <w:rPr>
          <w:rFonts w:ascii="Times New Roman" w:hAnsi="Times New Roman" w:cs="Times New Roman"/>
          <w:sz w:val="28"/>
          <w:szCs w:val="28"/>
        </w:rPr>
        <w:t xml:space="preserve"> в размере 0,0</w:t>
      </w:r>
      <w:r w:rsidR="00CD4C7B">
        <w:rPr>
          <w:rFonts w:ascii="Times New Roman" w:hAnsi="Times New Roman" w:cs="Times New Roman"/>
          <w:sz w:val="28"/>
          <w:szCs w:val="28"/>
        </w:rPr>
        <w:t>0</w:t>
      </w:r>
      <w:r w:rsidR="00537388">
        <w:rPr>
          <w:rFonts w:ascii="Times New Roman" w:hAnsi="Times New Roman" w:cs="Times New Roman"/>
          <w:sz w:val="28"/>
          <w:szCs w:val="28"/>
        </w:rPr>
        <w:t xml:space="preserve"> тыс. рублей. Объем муниципального долга по состо</w:t>
      </w:r>
      <w:r w:rsidR="00537388">
        <w:rPr>
          <w:rFonts w:ascii="Times New Roman" w:hAnsi="Times New Roman" w:cs="Times New Roman"/>
          <w:sz w:val="28"/>
          <w:szCs w:val="28"/>
        </w:rPr>
        <w:t>я</w:t>
      </w:r>
      <w:r w:rsidR="00537388">
        <w:rPr>
          <w:rFonts w:ascii="Times New Roman" w:hAnsi="Times New Roman" w:cs="Times New Roman"/>
          <w:sz w:val="28"/>
          <w:szCs w:val="28"/>
        </w:rPr>
        <w:t>нию на 01.01.2015 предлагается к утверждению в сумме 0,0</w:t>
      </w:r>
      <w:r w:rsidR="00CD4C7B">
        <w:rPr>
          <w:rFonts w:ascii="Times New Roman" w:hAnsi="Times New Roman" w:cs="Times New Roman"/>
          <w:sz w:val="28"/>
          <w:szCs w:val="28"/>
        </w:rPr>
        <w:t>0</w:t>
      </w:r>
      <w:r w:rsidR="00537388">
        <w:rPr>
          <w:rFonts w:ascii="Times New Roman" w:hAnsi="Times New Roman" w:cs="Times New Roman"/>
          <w:sz w:val="28"/>
          <w:szCs w:val="28"/>
        </w:rPr>
        <w:t xml:space="preserve"> тыс. рублей, в том числе суммы предоставленных гарантий по обязательствам перед третьими лиц</w:t>
      </w:r>
      <w:r w:rsidR="00537388">
        <w:rPr>
          <w:rFonts w:ascii="Times New Roman" w:hAnsi="Times New Roman" w:cs="Times New Roman"/>
          <w:sz w:val="28"/>
          <w:szCs w:val="28"/>
        </w:rPr>
        <w:t>а</w:t>
      </w:r>
      <w:r w:rsidR="00537388">
        <w:rPr>
          <w:rFonts w:ascii="Times New Roman" w:hAnsi="Times New Roman" w:cs="Times New Roman"/>
          <w:sz w:val="28"/>
          <w:szCs w:val="28"/>
        </w:rPr>
        <w:t>ми в размере 0,0</w:t>
      </w:r>
      <w:r w:rsidR="00CD4C7B">
        <w:rPr>
          <w:rFonts w:ascii="Times New Roman" w:hAnsi="Times New Roman" w:cs="Times New Roman"/>
          <w:sz w:val="28"/>
          <w:szCs w:val="28"/>
        </w:rPr>
        <w:t>0</w:t>
      </w:r>
      <w:r w:rsidR="0053738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404E" w:rsidRPr="00CB404E" w:rsidRDefault="00CB404E" w:rsidP="00537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9C" w:rsidRDefault="00A32C8B" w:rsidP="00A5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использование средств резервного фонда</w:t>
      </w:r>
    </w:p>
    <w:p w:rsidR="00440B86" w:rsidRPr="00440B86" w:rsidRDefault="00440B86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9" w:rsidRPr="003C692E" w:rsidRDefault="00A32C8B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формирование резервного фонда на </w:t>
      </w:r>
      <w:r w:rsidR="00DE1774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планированы в сумм</w:t>
      </w:r>
      <w:r w:rsid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1FD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7F539C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7F539C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соответствует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81 Б</w:t>
      </w:r>
      <w:r w:rsidR="00CE08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пункту 2 статьи 1</w:t>
      </w:r>
      <w:r w:rsidR="00A91C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процессе. Средства резе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направляются на финансовое обеспечение непредвиденных расходов, в том числе на проведение аварийно-восстановительных работ и иных меропри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связанных с ликвидацией последствий стихийных бедствий и других ситу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8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A32C8B" w:rsidRDefault="00F61989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бюджетных ассигнований резервного фонда уст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навливается нормативным правовым актом местной администраци</w:t>
      </w:r>
      <w:r w:rsidR="00A57D4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668B1" w:rsidRDefault="0066520E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резервного фонда в 2014 году не использовались.</w:t>
      </w:r>
    </w:p>
    <w:p w:rsidR="00AE4DB4" w:rsidRDefault="00AE4DB4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16" w:rsidRPr="00AF35A5" w:rsidRDefault="00851E16" w:rsidP="0085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5A5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="00CD4C7B">
        <w:rPr>
          <w:rFonts w:ascii="Times New Roman" w:hAnsi="Times New Roman" w:cs="Times New Roman"/>
          <w:b/>
          <w:i/>
          <w:sz w:val="28"/>
          <w:szCs w:val="28"/>
        </w:rPr>
        <w:t xml:space="preserve"> реестра расходных обязательств</w:t>
      </w:r>
    </w:p>
    <w:p w:rsidR="00851E16" w:rsidRPr="00AF35A5" w:rsidRDefault="00851E16" w:rsidP="00851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AF35A5" w:rsidRDefault="00851E16" w:rsidP="00CD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>В соответствии с пунктом 5 статьи 87 Б</w:t>
      </w:r>
      <w:r w:rsidR="00CD4C7B">
        <w:rPr>
          <w:rFonts w:ascii="Times New Roman" w:hAnsi="Times New Roman" w:cs="Times New Roman"/>
          <w:sz w:val="28"/>
          <w:szCs w:val="28"/>
        </w:rPr>
        <w:t>К</w:t>
      </w:r>
      <w:r w:rsidRPr="00AF35A5">
        <w:rPr>
          <w:rFonts w:ascii="Times New Roman" w:hAnsi="Times New Roman" w:cs="Times New Roman"/>
          <w:sz w:val="28"/>
          <w:szCs w:val="28"/>
        </w:rPr>
        <w:t xml:space="preserve"> РФ реестр расходных обязательств муниципального образования ведется в порядке, установленном местной админ</w:t>
      </w:r>
      <w:r w:rsidRPr="00AF35A5">
        <w:rPr>
          <w:rFonts w:ascii="Times New Roman" w:hAnsi="Times New Roman" w:cs="Times New Roman"/>
          <w:sz w:val="28"/>
          <w:szCs w:val="28"/>
        </w:rPr>
        <w:t>и</w:t>
      </w:r>
      <w:r w:rsidRPr="00AF35A5">
        <w:rPr>
          <w:rFonts w:ascii="Times New Roman" w:hAnsi="Times New Roman" w:cs="Times New Roman"/>
          <w:sz w:val="28"/>
          <w:szCs w:val="28"/>
        </w:rPr>
        <w:t>страцией муниципального образования.</w:t>
      </w:r>
    </w:p>
    <w:p w:rsidR="00851E16" w:rsidRPr="00AF35A5" w:rsidRDefault="00851E16" w:rsidP="00CD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Суксунского городского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поселения 2014 года произв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дились на основе реестра расходных обязательств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Суксунского городского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селения, в соответствии с федеральным законодательством, законодательством Пермского края, нормативно-правовыми актами Суксунского муниципального района 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Суксунского городского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поселения.</w:t>
      </w:r>
    </w:p>
    <w:p w:rsidR="00851E16" w:rsidRPr="00AF35A5" w:rsidRDefault="00851E16" w:rsidP="00CD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16" w:rsidRPr="00AF35A5" w:rsidRDefault="00851E16" w:rsidP="00851E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A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51E16" w:rsidRPr="006313D5" w:rsidRDefault="00851E16" w:rsidP="00851E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E16" w:rsidRPr="00317E2B" w:rsidRDefault="00317E2B" w:rsidP="00851E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3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E16" w:rsidRPr="006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851E16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проект решения в целом соответствует требованиям ф</w:t>
      </w:r>
      <w:r w:rsidR="00851E16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1E16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дерального, краевого законодательства и нормативным правовым актам </w:t>
      </w:r>
      <w:proofErr w:type="spellStart"/>
      <w:r w:rsidR="00851E16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</w:t>
      </w:r>
      <w:r w:rsidR="00851E16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1E16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51E16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851E16" w:rsidRPr="00317E2B">
        <w:rPr>
          <w:rFonts w:ascii="Times New Roman" w:hAnsi="Times New Roman" w:cs="Times New Roman"/>
          <w:sz w:val="28"/>
          <w:szCs w:val="28"/>
        </w:rPr>
        <w:t xml:space="preserve"> </w:t>
      </w:r>
      <w:r w:rsidR="00851E16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9B78B6" w:rsidRPr="00317E2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851E16" w:rsidRPr="00317E2B">
        <w:rPr>
          <w:rFonts w:ascii="Times New Roman" w:hAnsi="Times New Roman" w:cs="Times New Roman"/>
          <w:b/>
          <w:sz w:val="28"/>
          <w:szCs w:val="28"/>
        </w:rPr>
        <w:instrText xml:space="preserve"> HYPERLINK "http://karagai-ksp.ru/DswMedia/zaklyuchenienikol-skbyudj2012.pdf" \l "page=12" \o "Страница 12" </w:instrText>
      </w:r>
      <w:r w:rsidR="009B78B6" w:rsidRPr="00317E2B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317E2B" w:rsidRPr="006313D5" w:rsidRDefault="009B78B6" w:rsidP="00317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2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822713" w:rsidRPr="00822713">
        <w:rPr>
          <w:rFonts w:ascii="Times New Roman" w:hAnsi="Times New Roman" w:cs="Times New Roman"/>
          <w:sz w:val="28"/>
          <w:szCs w:val="28"/>
        </w:rPr>
        <w:t>2</w:t>
      </w:r>
      <w:r w:rsidR="00822713">
        <w:rPr>
          <w:rFonts w:ascii="Times New Roman" w:hAnsi="Times New Roman" w:cs="Times New Roman"/>
          <w:b/>
          <w:sz w:val="28"/>
          <w:szCs w:val="28"/>
        </w:rPr>
        <w:t>.</w:t>
      </w:r>
      <w:r w:rsidR="00317E2B" w:rsidRPr="00317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с отчетом об исполнении бюджета поселения не предста</w:t>
      </w:r>
      <w:r w:rsid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следующие </w:t>
      </w:r>
      <w:r w:rsidR="00317E2B"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</w:t>
      </w:r>
      <w:r w:rsidR="00822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</w:t>
      </w:r>
      <w:r w:rsidR="00A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отренные</w:t>
      </w:r>
      <w:r w:rsidR="00822713" w:rsidRPr="00822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713">
        <w:rPr>
          <w:rFonts w:ascii="Times New Roman" w:hAnsi="Times New Roman" w:cs="Times New Roman"/>
          <w:bCs/>
          <w:sz w:val="28"/>
          <w:szCs w:val="28"/>
        </w:rPr>
        <w:t>стать</w:t>
      </w:r>
      <w:r w:rsidR="00A51192">
        <w:rPr>
          <w:rFonts w:ascii="Times New Roman" w:hAnsi="Times New Roman" w:cs="Times New Roman"/>
          <w:bCs/>
          <w:sz w:val="28"/>
          <w:szCs w:val="28"/>
        </w:rPr>
        <w:t>ей</w:t>
      </w:r>
      <w:r w:rsidR="00822713">
        <w:rPr>
          <w:rFonts w:ascii="Times New Roman" w:hAnsi="Times New Roman" w:cs="Times New Roman"/>
          <w:bCs/>
          <w:sz w:val="28"/>
          <w:szCs w:val="28"/>
        </w:rPr>
        <w:t xml:space="preserve"> 44</w:t>
      </w:r>
      <w:r w:rsidR="00822713" w:rsidRPr="00A3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r w:rsidR="008227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822713" w:rsidRPr="001F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2713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="00822713" w:rsidRPr="006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A51192" w:rsidRPr="006313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утверждённого решением Думы Суксунского горо</w:t>
      </w:r>
      <w:r w:rsidR="00A51192" w:rsidRPr="006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1192" w:rsidRPr="006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от </w:t>
      </w:r>
      <w:r w:rsidR="00A51192" w:rsidRPr="006313D5">
        <w:rPr>
          <w:rFonts w:ascii="Times New Roman" w:hAnsi="Times New Roman" w:cs="Times New Roman"/>
          <w:sz w:val="28"/>
          <w:szCs w:val="28"/>
        </w:rPr>
        <w:t>24.12.2013 № 31</w:t>
      </w:r>
      <w:r w:rsidR="00317E2B" w:rsidRPr="00631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7E2B" w:rsidRPr="00400150" w:rsidRDefault="00317E2B" w:rsidP="00317E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D5">
        <w:rPr>
          <w:rFonts w:ascii="Times New Roman" w:hAnsi="Times New Roman" w:cs="Times New Roman"/>
          <w:bCs/>
          <w:sz w:val="28"/>
          <w:szCs w:val="28"/>
        </w:rPr>
        <w:t xml:space="preserve">- сведения о предоставленных муниципальных </w:t>
      </w:r>
      <w:r w:rsidRPr="00400150">
        <w:rPr>
          <w:rFonts w:ascii="Times New Roman" w:hAnsi="Times New Roman" w:cs="Times New Roman"/>
          <w:bCs/>
          <w:sz w:val="28"/>
          <w:szCs w:val="28"/>
        </w:rPr>
        <w:t>гарантиях за 2014 год;</w:t>
      </w:r>
    </w:p>
    <w:p w:rsidR="00317E2B" w:rsidRPr="00400150" w:rsidRDefault="00317E2B" w:rsidP="00317E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150">
        <w:rPr>
          <w:rFonts w:ascii="Times New Roman" w:hAnsi="Times New Roman" w:cs="Times New Roman"/>
          <w:bCs/>
          <w:sz w:val="28"/>
          <w:szCs w:val="28"/>
        </w:rPr>
        <w:t>- сведения о муниципальных заимствованиях по видам заимствований за 2014 год;</w:t>
      </w:r>
    </w:p>
    <w:p w:rsidR="00317E2B" w:rsidRPr="00400150" w:rsidRDefault="00317E2B" w:rsidP="00317E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150">
        <w:rPr>
          <w:rFonts w:ascii="Times New Roman" w:hAnsi="Times New Roman" w:cs="Times New Roman"/>
          <w:bCs/>
          <w:sz w:val="28"/>
          <w:szCs w:val="28"/>
        </w:rPr>
        <w:lastRenderedPageBreak/>
        <w:t>- сведения о доходах, полученных от использования муниципального им</w:t>
      </w:r>
      <w:r w:rsidRPr="00400150">
        <w:rPr>
          <w:rFonts w:ascii="Times New Roman" w:hAnsi="Times New Roman" w:cs="Times New Roman"/>
          <w:bCs/>
          <w:sz w:val="28"/>
          <w:szCs w:val="28"/>
        </w:rPr>
        <w:t>у</w:t>
      </w:r>
      <w:r w:rsidRPr="00400150">
        <w:rPr>
          <w:rFonts w:ascii="Times New Roman" w:hAnsi="Times New Roman" w:cs="Times New Roman"/>
          <w:bCs/>
          <w:sz w:val="28"/>
          <w:szCs w:val="28"/>
        </w:rPr>
        <w:t>щества.</w:t>
      </w:r>
    </w:p>
    <w:p w:rsidR="00851E16" w:rsidRPr="00317E2B" w:rsidRDefault="00822713" w:rsidP="00851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7E2B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E16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Суксунского городского поселения по состоянию на 01.01.201</w:t>
      </w:r>
      <w:r w:rsidR="00317E2B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1E16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r w:rsidR="00851E16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2B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2 678,3</w:t>
      </w:r>
      <w:r w:rsidR="006313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1E16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17E2B" w:rsidRPr="00DF0077" w:rsidRDefault="00317E2B" w:rsidP="00317E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E2B" w:rsidRPr="00AF35A5" w:rsidRDefault="00317E2B" w:rsidP="00317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A5">
        <w:rPr>
          <w:rFonts w:ascii="Times New Roman" w:hAnsi="Times New Roman" w:cs="Times New Roman"/>
          <w:b/>
          <w:sz w:val="28"/>
          <w:szCs w:val="28"/>
        </w:rPr>
        <w:t>Предложения (рекомендации)</w:t>
      </w:r>
    </w:p>
    <w:p w:rsidR="00317E2B" w:rsidRPr="00AF35A5" w:rsidRDefault="00317E2B" w:rsidP="00317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E2B" w:rsidRPr="00AF35A5" w:rsidRDefault="00317E2B" w:rsidP="00317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Суксунского </w:t>
      </w:r>
      <w:r w:rsidR="006313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F35A5">
        <w:rPr>
          <w:rFonts w:ascii="Times New Roman" w:hAnsi="Times New Roman" w:cs="Times New Roman"/>
          <w:sz w:val="28"/>
          <w:szCs w:val="28"/>
        </w:rPr>
        <w:t xml:space="preserve"> рассмотреть з</w:t>
      </w:r>
      <w:r w:rsidRPr="00AF35A5">
        <w:rPr>
          <w:rFonts w:ascii="Times New Roman" w:hAnsi="Times New Roman" w:cs="Times New Roman"/>
          <w:sz w:val="28"/>
          <w:szCs w:val="28"/>
        </w:rPr>
        <w:t>а</w:t>
      </w:r>
      <w:r w:rsidRPr="00AF35A5">
        <w:rPr>
          <w:rFonts w:ascii="Times New Roman" w:hAnsi="Times New Roman" w:cs="Times New Roman"/>
          <w:sz w:val="28"/>
          <w:szCs w:val="28"/>
        </w:rPr>
        <w:t>ключение Ревизионной комиссии Суксунского муниципального района по р</w:t>
      </w:r>
      <w:r w:rsidRPr="00AF35A5">
        <w:rPr>
          <w:rFonts w:ascii="Times New Roman" w:hAnsi="Times New Roman" w:cs="Times New Roman"/>
          <w:sz w:val="28"/>
          <w:szCs w:val="28"/>
        </w:rPr>
        <w:t>е</w:t>
      </w:r>
      <w:r w:rsidRPr="00AF35A5">
        <w:rPr>
          <w:rFonts w:ascii="Times New Roman" w:hAnsi="Times New Roman" w:cs="Times New Roman"/>
          <w:sz w:val="28"/>
          <w:szCs w:val="28"/>
        </w:rPr>
        <w:t xml:space="preserve">зультатам внешней проверки отчета об исполнении бюджета </w:t>
      </w:r>
      <w:r w:rsidR="00A51192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</w:t>
      </w:r>
      <w:r w:rsidR="00A51192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1192" w:rsidRPr="0031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AF35A5">
        <w:rPr>
          <w:rFonts w:ascii="Times New Roman" w:hAnsi="Times New Roman" w:cs="Times New Roman"/>
          <w:sz w:val="28"/>
          <w:szCs w:val="28"/>
        </w:rPr>
        <w:t>поселения за 2014 год и принять меры по устранению нарушений, устано</w:t>
      </w:r>
      <w:r w:rsidRPr="00AF35A5">
        <w:rPr>
          <w:rFonts w:ascii="Times New Roman" w:hAnsi="Times New Roman" w:cs="Times New Roman"/>
          <w:sz w:val="28"/>
          <w:szCs w:val="28"/>
        </w:rPr>
        <w:t>в</w:t>
      </w:r>
      <w:r w:rsidRPr="00AF35A5">
        <w:rPr>
          <w:rFonts w:ascii="Times New Roman" w:hAnsi="Times New Roman" w:cs="Times New Roman"/>
          <w:sz w:val="28"/>
          <w:szCs w:val="28"/>
        </w:rPr>
        <w:t>ленных в ходе проверки.</w:t>
      </w:r>
    </w:p>
    <w:p w:rsidR="00317E2B" w:rsidRPr="00AF35A5" w:rsidRDefault="00317E2B" w:rsidP="00317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Думе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AF35A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рассмотреть</w:t>
      </w:r>
      <w:r w:rsidRPr="00AF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F35A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35A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AF35A5">
        <w:rPr>
          <w:rFonts w:ascii="Times New Roman" w:hAnsi="Times New Roman" w:cs="Times New Roman"/>
          <w:sz w:val="28"/>
          <w:szCs w:val="28"/>
        </w:rPr>
        <w:t xml:space="preserve"> пос</w:t>
      </w:r>
      <w:r w:rsidRPr="00AF35A5">
        <w:rPr>
          <w:rFonts w:ascii="Times New Roman" w:hAnsi="Times New Roman" w:cs="Times New Roman"/>
          <w:sz w:val="28"/>
          <w:szCs w:val="28"/>
        </w:rPr>
        <w:t>е</w:t>
      </w:r>
      <w:r w:rsidRPr="00AF35A5">
        <w:rPr>
          <w:rFonts w:ascii="Times New Roman" w:hAnsi="Times New Roman" w:cs="Times New Roman"/>
          <w:sz w:val="28"/>
          <w:szCs w:val="28"/>
        </w:rPr>
        <w:t>ления за 2014 год», подготовленн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35A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</w:t>
      </w:r>
      <w:r w:rsidRPr="00AF35A5">
        <w:rPr>
          <w:rFonts w:ascii="Times New Roman" w:hAnsi="Times New Roman" w:cs="Times New Roman"/>
          <w:sz w:val="28"/>
          <w:szCs w:val="28"/>
        </w:rPr>
        <w:t>с</w:t>
      </w:r>
      <w:r w:rsidRPr="00AF35A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851E16" w:rsidRPr="006313D5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6313D5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317E2B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7E2B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851E16" w:rsidRPr="00317E2B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7E2B">
        <w:rPr>
          <w:rFonts w:ascii="Times New Roman" w:hAnsi="Times New Roman" w:cs="Times New Roman"/>
          <w:sz w:val="28"/>
          <w:szCs w:val="28"/>
        </w:rPr>
        <w:t>Суксунского муниципального района                                                 О.Г. Туголукова</w:t>
      </w:r>
    </w:p>
    <w:p w:rsidR="00851E16" w:rsidRPr="00317E2B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317E2B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374" w:rsidRPr="00317E2B" w:rsidRDefault="00D97374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317E2B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317E2B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317E2B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7E2B">
        <w:rPr>
          <w:rFonts w:ascii="Times New Roman" w:hAnsi="Times New Roman" w:cs="Times New Roman"/>
          <w:sz w:val="24"/>
          <w:szCs w:val="24"/>
        </w:rPr>
        <w:t>Никитина</w:t>
      </w:r>
    </w:p>
    <w:p w:rsidR="00B369BD" w:rsidRPr="00317E2B" w:rsidRDefault="00851E16" w:rsidP="000F40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7E2B">
        <w:rPr>
          <w:rFonts w:ascii="Times New Roman" w:hAnsi="Times New Roman" w:cs="Times New Roman"/>
          <w:sz w:val="24"/>
          <w:szCs w:val="24"/>
        </w:rPr>
        <w:t>3 18 69</w:t>
      </w:r>
    </w:p>
    <w:sectPr w:rsidR="00B369BD" w:rsidRPr="00317E2B" w:rsidSect="00F84B94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98" w:rsidRDefault="004A7798" w:rsidP="006C1646">
      <w:pPr>
        <w:spacing w:after="0" w:line="240" w:lineRule="auto"/>
      </w:pPr>
      <w:r>
        <w:separator/>
      </w:r>
    </w:p>
  </w:endnote>
  <w:endnote w:type="continuationSeparator" w:id="0">
    <w:p w:rsidR="004A7798" w:rsidRDefault="004A7798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98" w:rsidRDefault="004A7798" w:rsidP="006C1646">
      <w:pPr>
        <w:spacing w:after="0" w:line="240" w:lineRule="auto"/>
      </w:pPr>
      <w:r>
        <w:separator/>
      </w:r>
    </w:p>
  </w:footnote>
  <w:footnote w:type="continuationSeparator" w:id="0">
    <w:p w:rsidR="004A7798" w:rsidRDefault="004A7798" w:rsidP="006C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84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7E2B" w:rsidRPr="00A57D4C" w:rsidRDefault="009B78B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7E2B" w:rsidRPr="00A57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7F4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7E2B" w:rsidRDefault="00317E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3D9"/>
    <w:rsid w:val="00002847"/>
    <w:rsid w:val="00004D0E"/>
    <w:rsid w:val="0000615B"/>
    <w:rsid w:val="0001000C"/>
    <w:rsid w:val="0001441C"/>
    <w:rsid w:val="00017033"/>
    <w:rsid w:val="00020760"/>
    <w:rsid w:val="000208E2"/>
    <w:rsid w:val="00021E89"/>
    <w:rsid w:val="00024D81"/>
    <w:rsid w:val="00027677"/>
    <w:rsid w:val="00031C56"/>
    <w:rsid w:val="00032762"/>
    <w:rsid w:val="00042602"/>
    <w:rsid w:val="00043A4C"/>
    <w:rsid w:val="00050075"/>
    <w:rsid w:val="00051C5F"/>
    <w:rsid w:val="00055E5B"/>
    <w:rsid w:val="00056D5F"/>
    <w:rsid w:val="00064EFF"/>
    <w:rsid w:val="0006625A"/>
    <w:rsid w:val="00070B41"/>
    <w:rsid w:val="00071705"/>
    <w:rsid w:val="00076A53"/>
    <w:rsid w:val="00077F3B"/>
    <w:rsid w:val="000840C5"/>
    <w:rsid w:val="00085FCC"/>
    <w:rsid w:val="00087E6D"/>
    <w:rsid w:val="00092B8B"/>
    <w:rsid w:val="00094ECD"/>
    <w:rsid w:val="00095B61"/>
    <w:rsid w:val="000960D0"/>
    <w:rsid w:val="000A407F"/>
    <w:rsid w:val="000A4954"/>
    <w:rsid w:val="000A64C2"/>
    <w:rsid w:val="000B07C5"/>
    <w:rsid w:val="000B1133"/>
    <w:rsid w:val="000B1452"/>
    <w:rsid w:val="000B410F"/>
    <w:rsid w:val="000B6C78"/>
    <w:rsid w:val="000B764F"/>
    <w:rsid w:val="000C3031"/>
    <w:rsid w:val="000D06C4"/>
    <w:rsid w:val="000D4CF3"/>
    <w:rsid w:val="000E793B"/>
    <w:rsid w:val="000F391F"/>
    <w:rsid w:val="000F40A4"/>
    <w:rsid w:val="00102561"/>
    <w:rsid w:val="00104459"/>
    <w:rsid w:val="00105996"/>
    <w:rsid w:val="001063F7"/>
    <w:rsid w:val="00106EE1"/>
    <w:rsid w:val="00110F79"/>
    <w:rsid w:val="00113FE8"/>
    <w:rsid w:val="001143E3"/>
    <w:rsid w:val="00115C2E"/>
    <w:rsid w:val="00123088"/>
    <w:rsid w:val="00125438"/>
    <w:rsid w:val="001259CD"/>
    <w:rsid w:val="00127D7D"/>
    <w:rsid w:val="00127E60"/>
    <w:rsid w:val="00137375"/>
    <w:rsid w:val="00140B76"/>
    <w:rsid w:val="00145A0D"/>
    <w:rsid w:val="001545C9"/>
    <w:rsid w:val="00157263"/>
    <w:rsid w:val="00165B95"/>
    <w:rsid w:val="001662C2"/>
    <w:rsid w:val="0016689D"/>
    <w:rsid w:val="0017170A"/>
    <w:rsid w:val="00171963"/>
    <w:rsid w:val="00172E86"/>
    <w:rsid w:val="00174BE1"/>
    <w:rsid w:val="00175862"/>
    <w:rsid w:val="00177C7E"/>
    <w:rsid w:val="001865B6"/>
    <w:rsid w:val="00192B40"/>
    <w:rsid w:val="00192F6F"/>
    <w:rsid w:val="00195C1F"/>
    <w:rsid w:val="001961B7"/>
    <w:rsid w:val="001A2474"/>
    <w:rsid w:val="001A2B89"/>
    <w:rsid w:val="001A328B"/>
    <w:rsid w:val="001A374B"/>
    <w:rsid w:val="001A55F2"/>
    <w:rsid w:val="001A6F0A"/>
    <w:rsid w:val="001B087E"/>
    <w:rsid w:val="001C6AF2"/>
    <w:rsid w:val="001C6E0E"/>
    <w:rsid w:val="001D2C0C"/>
    <w:rsid w:val="001D5C84"/>
    <w:rsid w:val="001D714B"/>
    <w:rsid w:val="001E5FBF"/>
    <w:rsid w:val="001E7827"/>
    <w:rsid w:val="001F1DD2"/>
    <w:rsid w:val="001F4EF1"/>
    <w:rsid w:val="001F560A"/>
    <w:rsid w:val="001F60E1"/>
    <w:rsid w:val="002104C9"/>
    <w:rsid w:val="0021125F"/>
    <w:rsid w:val="00217B62"/>
    <w:rsid w:val="00243F08"/>
    <w:rsid w:val="0025061A"/>
    <w:rsid w:val="00256ECA"/>
    <w:rsid w:val="00261F1A"/>
    <w:rsid w:val="00264AEB"/>
    <w:rsid w:val="002655FD"/>
    <w:rsid w:val="002663BB"/>
    <w:rsid w:val="00267009"/>
    <w:rsid w:val="00267449"/>
    <w:rsid w:val="00272B24"/>
    <w:rsid w:val="00274EA9"/>
    <w:rsid w:val="002777E4"/>
    <w:rsid w:val="00280786"/>
    <w:rsid w:val="00281A70"/>
    <w:rsid w:val="002834AE"/>
    <w:rsid w:val="00286281"/>
    <w:rsid w:val="00287598"/>
    <w:rsid w:val="00287CE9"/>
    <w:rsid w:val="00287D20"/>
    <w:rsid w:val="00287D88"/>
    <w:rsid w:val="00290981"/>
    <w:rsid w:val="00295A8F"/>
    <w:rsid w:val="002A0125"/>
    <w:rsid w:val="002A2DFC"/>
    <w:rsid w:val="002B2413"/>
    <w:rsid w:val="002B56D3"/>
    <w:rsid w:val="002B5A3A"/>
    <w:rsid w:val="002C2DD9"/>
    <w:rsid w:val="002D27FD"/>
    <w:rsid w:val="002D43DB"/>
    <w:rsid w:val="002D45CF"/>
    <w:rsid w:val="002D6526"/>
    <w:rsid w:val="002F51C4"/>
    <w:rsid w:val="002F54D4"/>
    <w:rsid w:val="002F5690"/>
    <w:rsid w:val="002F5789"/>
    <w:rsid w:val="002F5D87"/>
    <w:rsid w:val="0030221E"/>
    <w:rsid w:val="00302356"/>
    <w:rsid w:val="0030238E"/>
    <w:rsid w:val="00302C6B"/>
    <w:rsid w:val="0030383D"/>
    <w:rsid w:val="00305667"/>
    <w:rsid w:val="003071DF"/>
    <w:rsid w:val="00313C2D"/>
    <w:rsid w:val="00313C59"/>
    <w:rsid w:val="00314E85"/>
    <w:rsid w:val="0031546C"/>
    <w:rsid w:val="00317A82"/>
    <w:rsid w:val="00317E2B"/>
    <w:rsid w:val="0032151F"/>
    <w:rsid w:val="00326987"/>
    <w:rsid w:val="00330996"/>
    <w:rsid w:val="003339A1"/>
    <w:rsid w:val="00334C9E"/>
    <w:rsid w:val="00334F33"/>
    <w:rsid w:val="00335C43"/>
    <w:rsid w:val="0034359B"/>
    <w:rsid w:val="00345226"/>
    <w:rsid w:val="00345D83"/>
    <w:rsid w:val="00350CB0"/>
    <w:rsid w:val="003543F5"/>
    <w:rsid w:val="003576DC"/>
    <w:rsid w:val="003650F7"/>
    <w:rsid w:val="00367AA5"/>
    <w:rsid w:val="00370D3E"/>
    <w:rsid w:val="00371EB0"/>
    <w:rsid w:val="003752D1"/>
    <w:rsid w:val="00376D01"/>
    <w:rsid w:val="003809EF"/>
    <w:rsid w:val="0038282E"/>
    <w:rsid w:val="00387D21"/>
    <w:rsid w:val="00396587"/>
    <w:rsid w:val="00397DEC"/>
    <w:rsid w:val="003A1665"/>
    <w:rsid w:val="003A39C8"/>
    <w:rsid w:val="003A422B"/>
    <w:rsid w:val="003A4AFE"/>
    <w:rsid w:val="003A7366"/>
    <w:rsid w:val="003A7614"/>
    <w:rsid w:val="003B0857"/>
    <w:rsid w:val="003B1BCB"/>
    <w:rsid w:val="003B3098"/>
    <w:rsid w:val="003B7458"/>
    <w:rsid w:val="003B7D02"/>
    <w:rsid w:val="003C193F"/>
    <w:rsid w:val="003C4F4E"/>
    <w:rsid w:val="003C5F26"/>
    <w:rsid w:val="003C692E"/>
    <w:rsid w:val="003D1C06"/>
    <w:rsid w:val="003D28C7"/>
    <w:rsid w:val="003D5F26"/>
    <w:rsid w:val="003D687E"/>
    <w:rsid w:val="003E3784"/>
    <w:rsid w:val="003E424E"/>
    <w:rsid w:val="003E70A6"/>
    <w:rsid w:val="003F0726"/>
    <w:rsid w:val="003F1108"/>
    <w:rsid w:val="003F1B6C"/>
    <w:rsid w:val="003F217B"/>
    <w:rsid w:val="003F4234"/>
    <w:rsid w:val="003F7018"/>
    <w:rsid w:val="003F79FB"/>
    <w:rsid w:val="00400150"/>
    <w:rsid w:val="004024DD"/>
    <w:rsid w:val="0040405D"/>
    <w:rsid w:val="00414C14"/>
    <w:rsid w:val="00414DF7"/>
    <w:rsid w:val="00420165"/>
    <w:rsid w:val="00423EB4"/>
    <w:rsid w:val="004257EF"/>
    <w:rsid w:val="00425D07"/>
    <w:rsid w:val="00427E93"/>
    <w:rsid w:val="00430FAF"/>
    <w:rsid w:val="00431B3C"/>
    <w:rsid w:val="00437032"/>
    <w:rsid w:val="00440B86"/>
    <w:rsid w:val="00444722"/>
    <w:rsid w:val="00445553"/>
    <w:rsid w:val="00446069"/>
    <w:rsid w:val="00447EC8"/>
    <w:rsid w:val="00451A6A"/>
    <w:rsid w:val="00452AF1"/>
    <w:rsid w:val="004542B9"/>
    <w:rsid w:val="004559D3"/>
    <w:rsid w:val="0045685D"/>
    <w:rsid w:val="00461A45"/>
    <w:rsid w:val="0046274D"/>
    <w:rsid w:val="004641D1"/>
    <w:rsid w:val="004724CE"/>
    <w:rsid w:val="0047371C"/>
    <w:rsid w:val="00483681"/>
    <w:rsid w:val="0048632E"/>
    <w:rsid w:val="0049276A"/>
    <w:rsid w:val="004935FF"/>
    <w:rsid w:val="00493DD6"/>
    <w:rsid w:val="00496FA1"/>
    <w:rsid w:val="004A0B51"/>
    <w:rsid w:val="004A25B9"/>
    <w:rsid w:val="004A2CEC"/>
    <w:rsid w:val="004A7798"/>
    <w:rsid w:val="004B4DBA"/>
    <w:rsid w:val="004B6C50"/>
    <w:rsid w:val="004C0C81"/>
    <w:rsid w:val="004D000D"/>
    <w:rsid w:val="004E3824"/>
    <w:rsid w:val="004E3B83"/>
    <w:rsid w:val="004E7553"/>
    <w:rsid w:val="004E7C4D"/>
    <w:rsid w:val="004F0B85"/>
    <w:rsid w:val="004F2F7A"/>
    <w:rsid w:val="004F520D"/>
    <w:rsid w:val="00502EF3"/>
    <w:rsid w:val="0050529E"/>
    <w:rsid w:val="00507A74"/>
    <w:rsid w:val="00507D4A"/>
    <w:rsid w:val="00512981"/>
    <w:rsid w:val="00514731"/>
    <w:rsid w:val="00515FCF"/>
    <w:rsid w:val="00520CE5"/>
    <w:rsid w:val="00524A75"/>
    <w:rsid w:val="00536359"/>
    <w:rsid w:val="00537388"/>
    <w:rsid w:val="00540335"/>
    <w:rsid w:val="00540ED1"/>
    <w:rsid w:val="0054109F"/>
    <w:rsid w:val="00541EBE"/>
    <w:rsid w:val="0054209F"/>
    <w:rsid w:val="00546C70"/>
    <w:rsid w:val="00546F88"/>
    <w:rsid w:val="00553E99"/>
    <w:rsid w:val="00555DFF"/>
    <w:rsid w:val="005568B2"/>
    <w:rsid w:val="00557E53"/>
    <w:rsid w:val="005602ED"/>
    <w:rsid w:val="00566E34"/>
    <w:rsid w:val="00567E60"/>
    <w:rsid w:val="00571A8F"/>
    <w:rsid w:val="00572BE4"/>
    <w:rsid w:val="00573C69"/>
    <w:rsid w:val="0057780F"/>
    <w:rsid w:val="00595255"/>
    <w:rsid w:val="00595424"/>
    <w:rsid w:val="00595B10"/>
    <w:rsid w:val="00596B1B"/>
    <w:rsid w:val="005A6554"/>
    <w:rsid w:val="005A666D"/>
    <w:rsid w:val="005A66FC"/>
    <w:rsid w:val="005B3717"/>
    <w:rsid w:val="005B6721"/>
    <w:rsid w:val="005B7BC1"/>
    <w:rsid w:val="005B7BF3"/>
    <w:rsid w:val="005C094C"/>
    <w:rsid w:val="005C17F7"/>
    <w:rsid w:val="005C461C"/>
    <w:rsid w:val="005C5080"/>
    <w:rsid w:val="005C7CCE"/>
    <w:rsid w:val="005D2F76"/>
    <w:rsid w:val="005D53E8"/>
    <w:rsid w:val="005E3DA9"/>
    <w:rsid w:val="005F10E8"/>
    <w:rsid w:val="005F4BC2"/>
    <w:rsid w:val="005F582D"/>
    <w:rsid w:val="0061545C"/>
    <w:rsid w:val="006168AD"/>
    <w:rsid w:val="006201AC"/>
    <w:rsid w:val="0062324A"/>
    <w:rsid w:val="00627D5B"/>
    <w:rsid w:val="006313D5"/>
    <w:rsid w:val="006351EE"/>
    <w:rsid w:val="00641309"/>
    <w:rsid w:val="00642E8F"/>
    <w:rsid w:val="0064306B"/>
    <w:rsid w:val="00655C8F"/>
    <w:rsid w:val="00662783"/>
    <w:rsid w:val="00662DA8"/>
    <w:rsid w:val="00664ED2"/>
    <w:rsid w:val="0066520E"/>
    <w:rsid w:val="0067144E"/>
    <w:rsid w:val="006763D3"/>
    <w:rsid w:val="00682E3C"/>
    <w:rsid w:val="00685520"/>
    <w:rsid w:val="00691A63"/>
    <w:rsid w:val="0069370D"/>
    <w:rsid w:val="00695613"/>
    <w:rsid w:val="006A090B"/>
    <w:rsid w:val="006A0AE3"/>
    <w:rsid w:val="006A4E25"/>
    <w:rsid w:val="006A64E4"/>
    <w:rsid w:val="006A73EF"/>
    <w:rsid w:val="006B464F"/>
    <w:rsid w:val="006B6B23"/>
    <w:rsid w:val="006C1646"/>
    <w:rsid w:val="006C64A6"/>
    <w:rsid w:val="006D02A9"/>
    <w:rsid w:val="006D1E1D"/>
    <w:rsid w:val="006D1E1E"/>
    <w:rsid w:val="006D652C"/>
    <w:rsid w:val="006D6E69"/>
    <w:rsid w:val="006E564C"/>
    <w:rsid w:val="006E6439"/>
    <w:rsid w:val="006F0745"/>
    <w:rsid w:val="006F371A"/>
    <w:rsid w:val="006F3D21"/>
    <w:rsid w:val="006F3D57"/>
    <w:rsid w:val="006F46F7"/>
    <w:rsid w:val="00706E54"/>
    <w:rsid w:val="00713BFD"/>
    <w:rsid w:val="00722ED8"/>
    <w:rsid w:val="0072656B"/>
    <w:rsid w:val="00726CFD"/>
    <w:rsid w:val="00727920"/>
    <w:rsid w:val="0073104F"/>
    <w:rsid w:val="00736650"/>
    <w:rsid w:val="00744DCA"/>
    <w:rsid w:val="0074614E"/>
    <w:rsid w:val="007471AA"/>
    <w:rsid w:val="0076330D"/>
    <w:rsid w:val="00765F24"/>
    <w:rsid w:val="00767404"/>
    <w:rsid w:val="007738A0"/>
    <w:rsid w:val="00775667"/>
    <w:rsid w:val="00776678"/>
    <w:rsid w:val="0078427B"/>
    <w:rsid w:val="007874D9"/>
    <w:rsid w:val="00791009"/>
    <w:rsid w:val="00791C99"/>
    <w:rsid w:val="00791F30"/>
    <w:rsid w:val="007972D4"/>
    <w:rsid w:val="00797890"/>
    <w:rsid w:val="007A62E3"/>
    <w:rsid w:val="007A71A8"/>
    <w:rsid w:val="007B0706"/>
    <w:rsid w:val="007D3E92"/>
    <w:rsid w:val="007D4B4D"/>
    <w:rsid w:val="007E1B36"/>
    <w:rsid w:val="007E733F"/>
    <w:rsid w:val="007E7D2D"/>
    <w:rsid w:val="007F2614"/>
    <w:rsid w:val="007F3C25"/>
    <w:rsid w:val="007F3D6E"/>
    <w:rsid w:val="007F539C"/>
    <w:rsid w:val="007F71C7"/>
    <w:rsid w:val="007F7415"/>
    <w:rsid w:val="007F7446"/>
    <w:rsid w:val="007F7487"/>
    <w:rsid w:val="0080023B"/>
    <w:rsid w:val="008019A1"/>
    <w:rsid w:val="00801BF4"/>
    <w:rsid w:val="0080315D"/>
    <w:rsid w:val="00805FC2"/>
    <w:rsid w:val="008065D1"/>
    <w:rsid w:val="00812983"/>
    <w:rsid w:val="00812DAD"/>
    <w:rsid w:val="0081545A"/>
    <w:rsid w:val="008155C9"/>
    <w:rsid w:val="00817028"/>
    <w:rsid w:val="00822713"/>
    <w:rsid w:val="00822896"/>
    <w:rsid w:val="00832718"/>
    <w:rsid w:val="00837A1F"/>
    <w:rsid w:val="00843F54"/>
    <w:rsid w:val="00845E01"/>
    <w:rsid w:val="00851E16"/>
    <w:rsid w:val="00852D16"/>
    <w:rsid w:val="0086066F"/>
    <w:rsid w:val="00860913"/>
    <w:rsid w:val="00860F74"/>
    <w:rsid w:val="00861750"/>
    <w:rsid w:val="00863CF0"/>
    <w:rsid w:val="008656F9"/>
    <w:rsid w:val="00865B33"/>
    <w:rsid w:val="008663CC"/>
    <w:rsid w:val="00867606"/>
    <w:rsid w:val="0087119D"/>
    <w:rsid w:val="00871AEE"/>
    <w:rsid w:val="008731A6"/>
    <w:rsid w:val="0087329F"/>
    <w:rsid w:val="00873A20"/>
    <w:rsid w:val="0088474D"/>
    <w:rsid w:val="008924E2"/>
    <w:rsid w:val="00893EFC"/>
    <w:rsid w:val="008A0AA0"/>
    <w:rsid w:val="008A0AC6"/>
    <w:rsid w:val="008A19D2"/>
    <w:rsid w:val="008A3D49"/>
    <w:rsid w:val="008A558F"/>
    <w:rsid w:val="008A7983"/>
    <w:rsid w:val="008A7B83"/>
    <w:rsid w:val="008B648A"/>
    <w:rsid w:val="008C22AE"/>
    <w:rsid w:val="008C2522"/>
    <w:rsid w:val="008C4CF7"/>
    <w:rsid w:val="008D0037"/>
    <w:rsid w:val="008D09EB"/>
    <w:rsid w:val="008D2DD5"/>
    <w:rsid w:val="008D3916"/>
    <w:rsid w:val="008E1590"/>
    <w:rsid w:val="008F051A"/>
    <w:rsid w:val="008F0BC4"/>
    <w:rsid w:val="008F0DD9"/>
    <w:rsid w:val="008F4B4D"/>
    <w:rsid w:val="008F5CED"/>
    <w:rsid w:val="00901A37"/>
    <w:rsid w:val="009022DE"/>
    <w:rsid w:val="009023AD"/>
    <w:rsid w:val="00902C58"/>
    <w:rsid w:val="00903225"/>
    <w:rsid w:val="00903E47"/>
    <w:rsid w:val="00903E58"/>
    <w:rsid w:val="0091170F"/>
    <w:rsid w:val="009159FD"/>
    <w:rsid w:val="00921BC0"/>
    <w:rsid w:val="009239C0"/>
    <w:rsid w:val="00931D79"/>
    <w:rsid w:val="00933A88"/>
    <w:rsid w:val="00943BD4"/>
    <w:rsid w:val="00943CCD"/>
    <w:rsid w:val="00947ED3"/>
    <w:rsid w:val="00950C19"/>
    <w:rsid w:val="009547C6"/>
    <w:rsid w:val="00957141"/>
    <w:rsid w:val="00957B74"/>
    <w:rsid w:val="0096160C"/>
    <w:rsid w:val="00962404"/>
    <w:rsid w:val="00963ED2"/>
    <w:rsid w:val="009644E4"/>
    <w:rsid w:val="00970864"/>
    <w:rsid w:val="00971D32"/>
    <w:rsid w:val="00973C81"/>
    <w:rsid w:val="00977A55"/>
    <w:rsid w:val="00977CDB"/>
    <w:rsid w:val="00981CD7"/>
    <w:rsid w:val="00990BBA"/>
    <w:rsid w:val="00991396"/>
    <w:rsid w:val="00992CFC"/>
    <w:rsid w:val="009B4083"/>
    <w:rsid w:val="009B5567"/>
    <w:rsid w:val="009B78B6"/>
    <w:rsid w:val="009B798A"/>
    <w:rsid w:val="009C0BA9"/>
    <w:rsid w:val="009C643C"/>
    <w:rsid w:val="009D3C61"/>
    <w:rsid w:val="009E0627"/>
    <w:rsid w:val="009F0A4A"/>
    <w:rsid w:val="009F15AF"/>
    <w:rsid w:val="00A04079"/>
    <w:rsid w:val="00A053EC"/>
    <w:rsid w:val="00A0623A"/>
    <w:rsid w:val="00A06BF3"/>
    <w:rsid w:val="00A0710C"/>
    <w:rsid w:val="00A0738C"/>
    <w:rsid w:val="00A1178D"/>
    <w:rsid w:val="00A125E0"/>
    <w:rsid w:val="00A12A78"/>
    <w:rsid w:val="00A13EFE"/>
    <w:rsid w:val="00A203F9"/>
    <w:rsid w:val="00A21F3A"/>
    <w:rsid w:val="00A26140"/>
    <w:rsid w:val="00A311F9"/>
    <w:rsid w:val="00A32A8F"/>
    <w:rsid w:val="00A32C8B"/>
    <w:rsid w:val="00A44B08"/>
    <w:rsid w:val="00A46B9C"/>
    <w:rsid w:val="00A46DCA"/>
    <w:rsid w:val="00A51192"/>
    <w:rsid w:val="00A522A6"/>
    <w:rsid w:val="00A52492"/>
    <w:rsid w:val="00A54D50"/>
    <w:rsid w:val="00A55DF5"/>
    <w:rsid w:val="00A56669"/>
    <w:rsid w:val="00A57D4C"/>
    <w:rsid w:val="00A600D4"/>
    <w:rsid w:val="00A606C8"/>
    <w:rsid w:val="00A65BB8"/>
    <w:rsid w:val="00A6714E"/>
    <w:rsid w:val="00A67B94"/>
    <w:rsid w:val="00A75A48"/>
    <w:rsid w:val="00A81721"/>
    <w:rsid w:val="00A83B78"/>
    <w:rsid w:val="00A8664A"/>
    <w:rsid w:val="00A86A2F"/>
    <w:rsid w:val="00A86D21"/>
    <w:rsid w:val="00A91C7B"/>
    <w:rsid w:val="00AB593D"/>
    <w:rsid w:val="00AB780E"/>
    <w:rsid w:val="00AC0E2D"/>
    <w:rsid w:val="00AC289B"/>
    <w:rsid w:val="00AC3DB2"/>
    <w:rsid w:val="00AC6F5A"/>
    <w:rsid w:val="00AC7A2A"/>
    <w:rsid w:val="00AD097E"/>
    <w:rsid w:val="00AD2E68"/>
    <w:rsid w:val="00AD38B4"/>
    <w:rsid w:val="00AD54F2"/>
    <w:rsid w:val="00AD79B8"/>
    <w:rsid w:val="00AE2D2F"/>
    <w:rsid w:val="00AE40FA"/>
    <w:rsid w:val="00AE4DB4"/>
    <w:rsid w:val="00AE70A2"/>
    <w:rsid w:val="00AF2D2A"/>
    <w:rsid w:val="00AF2E9A"/>
    <w:rsid w:val="00AF35A5"/>
    <w:rsid w:val="00AF59EA"/>
    <w:rsid w:val="00AF62DC"/>
    <w:rsid w:val="00AF7EBD"/>
    <w:rsid w:val="00B01202"/>
    <w:rsid w:val="00B04B0B"/>
    <w:rsid w:val="00B05C89"/>
    <w:rsid w:val="00B066CF"/>
    <w:rsid w:val="00B07C68"/>
    <w:rsid w:val="00B103AE"/>
    <w:rsid w:val="00B123E7"/>
    <w:rsid w:val="00B12529"/>
    <w:rsid w:val="00B135E9"/>
    <w:rsid w:val="00B17279"/>
    <w:rsid w:val="00B21061"/>
    <w:rsid w:val="00B227F5"/>
    <w:rsid w:val="00B24948"/>
    <w:rsid w:val="00B26993"/>
    <w:rsid w:val="00B271FD"/>
    <w:rsid w:val="00B318C6"/>
    <w:rsid w:val="00B340D5"/>
    <w:rsid w:val="00B369BD"/>
    <w:rsid w:val="00B40648"/>
    <w:rsid w:val="00B41A70"/>
    <w:rsid w:val="00B43404"/>
    <w:rsid w:val="00B45B1B"/>
    <w:rsid w:val="00B50886"/>
    <w:rsid w:val="00B601A7"/>
    <w:rsid w:val="00B6288D"/>
    <w:rsid w:val="00B668B1"/>
    <w:rsid w:val="00B67BBE"/>
    <w:rsid w:val="00B7650A"/>
    <w:rsid w:val="00B8309C"/>
    <w:rsid w:val="00B832FA"/>
    <w:rsid w:val="00B86024"/>
    <w:rsid w:val="00B87184"/>
    <w:rsid w:val="00B942C2"/>
    <w:rsid w:val="00B94DAD"/>
    <w:rsid w:val="00B960ED"/>
    <w:rsid w:val="00BA2DFA"/>
    <w:rsid w:val="00BA4022"/>
    <w:rsid w:val="00BA4F4C"/>
    <w:rsid w:val="00BA50DA"/>
    <w:rsid w:val="00BA7243"/>
    <w:rsid w:val="00BA7C71"/>
    <w:rsid w:val="00BB32DB"/>
    <w:rsid w:val="00BB38FE"/>
    <w:rsid w:val="00BB7D6D"/>
    <w:rsid w:val="00BC101B"/>
    <w:rsid w:val="00BC2BF7"/>
    <w:rsid w:val="00BD70CF"/>
    <w:rsid w:val="00BD719F"/>
    <w:rsid w:val="00BD7551"/>
    <w:rsid w:val="00BE47AE"/>
    <w:rsid w:val="00BF1916"/>
    <w:rsid w:val="00BF5FAC"/>
    <w:rsid w:val="00BF609A"/>
    <w:rsid w:val="00C03334"/>
    <w:rsid w:val="00C1095B"/>
    <w:rsid w:val="00C11B27"/>
    <w:rsid w:val="00C15059"/>
    <w:rsid w:val="00C15A15"/>
    <w:rsid w:val="00C1601C"/>
    <w:rsid w:val="00C20AF3"/>
    <w:rsid w:val="00C21186"/>
    <w:rsid w:val="00C21A79"/>
    <w:rsid w:val="00C21D47"/>
    <w:rsid w:val="00C24C5A"/>
    <w:rsid w:val="00C2787C"/>
    <w:rsid w:val="00C3796F"/>
    <w:rsid w:val="00C40BE7"/>
    <w:rsid w:val="00C47D8E"/>
    <w:rsid w:val="00C56C8D"/>
    <w:rsid w:val="00C60FA5"/>
    <w:rsid w:val="00C621A2"/>
    <w:rsid w:val="00C657AC"/>
    <w:rsid w:val="00C667C2"/>
    <w:rsid w:val="00C669C5"/>
    <w:rsid w:val="00C72B16"/>
    <w:rsid w:val="00C75F51"/>
    <w:rsid w:val="00C81562"/>
    <w:rsid w:val="00C81831"/>
    <w:rsid w:val="00C86867"/>
    <w:rsid w:val="00C917C2"/>
    <w:rsid w:val="00C9300B"/>
    <w:rsid w:val="00C95800"/>
    <w:rsid w:val="00C96A15"/>
    <w:rsid w:val="00C975B7"/>
    <w:rsid w:val="00CA4CB2"/>
    <w:rsid w:val="00CA710F"/>
    <w:rsid w:val="00CB404E"/>
    <w:rsid w:val="00CB4341"/>
    <w:rsid w:val="00CB7426"/>
    <w:rsid w:val="00CC0396"/>
    <w:rsid w:val="00CC1268"/>
    <w:rsid w:val="00CC561C"/>
    <w:rsid w:val="00CC793E"/>
    <w:rsid w:val="00CD24C7"/>
    <w:rsid w:val="00CD4C7B"/>
    <w:rsid w:val="00CE08F1"/>
    <w:rsid w:val="00CE1355"/>
    <w:rsid w:val="00CE2931"/>
    <w:rsid w:val="00CF00FF"/>
    <w:rsid w:val="00CF7E70"/>
    <w:rsid w:val="00D07088"/>
    <w:rsid w:val="00D14A05"/>
    <w:rsid w:val="00D1761D"/>
    <w:rsid w:val="00D20E5A"/>
    <w:rsid w:val="00D24CFE"/>
    <w:rsid w:val="00D308F5"/>
    <w:rsid w:val="00D30E64"/>
    <w:rsid w:val="00D34664"/>
    <w:rsid w:val="00D4316A"/>
    <w:rsid w:val="00D43B17"/>
    <w:rsid w:val="00D44755"/>
    <w:rsid w:val="00D556FE"/>
    <w:rsid w:val="00D61459"/>
    <w:rsid w:val="00D64F2B"/>
    <w:rsid w:val="00D67F84"/>
    <w:rsid w:val="00D71053"/>
    <w:rsid w:val="00D750AD"/>
    <w:rsid w:val="00D77F27"/>
    <w:rsid w:val="00D8599B"/>
    <w:rsid w:val="00D87597"/>
    <w:rsid w:val="00D878C7"/>
    <w:rsid w:val="00D87983"/>
    <w:rsid w:val="00D93E7D"/>
    <w:rsid w:val="00D95B0D"/>
    <w:rsid w:val="00D97374"/>
    <w:rsid w:val="00DA19E0"/>
    <w:rsid w:val="00DA2A0B"/>
    <w:rsid w:val="00DB27EF"/>
    <w:rsid w:val="00DB369C"/>
    <w:rsid w:val="00DB3A4E"/>
    <w:rsid w:val="00DB61F1"/>
    <w:rsid w:val="00DC1665"/>
    <w:rsid w:val="00DD3785"/>
    <w:rsid w:val="00DD5049"/>
    <w:rsid w:val="00DE1774"/>
    <w:rsid w:val="00DE4164"/>
    <w:rsid w:val="00DE4F78"/>
    <w:rsid w:val="00DE51AD"/>
    <w:rsid w:val="00E004E3"/>
    <w:rsid w:val="00E03711"/>
    <w:rsid w:val="00E05CCD"/>
    <w:rsid w:val="00E07F49"/>
    <w:rsid w:val="00E1035B"/>
    <w:rsid w:val="00E42C8B"/>
    <w:rsid w:val="00E451BD"/>
    <w:rsid w:val="00E45E0B"/>
    <w:rsid w:val="00E470DB"/>
    <w:rsid w:val="00E61634"/>
    <w:rsid w:val="00E634C8"/>
    <w:rsid w:val="00E64CB5"/>
    <w:rsid w:val="00E65B99"/>
    <w:rsid w:val="00E67418"/>
    <w:rsid w:val="00E718EC"/>
    <w:rsid w:val="00E71EA7"/>
    <w:rsid w:val="00E73141"/>
    <w:rsid w:val="00E77294"/>
    <w:rsid w:val="00E83BB0"/>
    <w:rsid w:val="00E84F16"/>
    <w:rsid w:val="00E856A5"/>
    <w:rsid w:val="00E85E84"/>
    <w:rsid w:val="00E90BB0"/>
    <w:rsid w:val="00E93142"/>
    <w:rsid w:val="00E93A1E"/>
    <w:rsid w:val="00E93ACC"/>
    <w:rsid w:val="00E944D2"/>
    <w:rsid w:val="00E94EE2"/>
    <w:rsid w:val="00E95957"/>
    <w:rsid w:val="00E95AA9"/>
    <w:rsid w:val="00E96A8D"/>
    <w:rsid w:val="00EA17E9"/>
    <w:rsid w:val="00EA573F"/>
    <w:rsid w:val="00EA591F"/>
    <w:rsid w:val="00EB0997"/>
    <w:rsid w:val="00EB36B0"/>
    <w:rsid w:val="00EB3B59"/>
    <w:rsid w:val="00EB5B7D"/>
    <w:rsid w:val="00EB682D"/>
    <w:rsid w:val="00EB7B9B"/>
    <w:rsid w:val="00EC1330"/>
    <w:rsid w:val="00EC13D9"/>
    <w:rsid w:val="00EC28CD"/>
    <w:rsid w:val="00ED3441"/>
    <w:rsid w:val="00ED68E3"/>
    <w:rsid w:val="00EE0CE9"/>
    <w:rsid w:val="00EE5C36"/>
    <w:rsid w:val="00EE6ED9"/>
    <w:rsid w:val="00EE7983"/>
    <w:rsid w:val="00EF1A6A"/>
    <w:rsid w:val="00EF2DD8"/>
    <w:rsid w:val="00EF5133"/>
    <w:rsid w:val="00EF6F13"/>
    <w:rsid w:val="00EF70D0"/>
    <w:rsid w:val="00F12851"/>
    <w:rsid w:val="00F21DA5"/>
    <w:rsid w:val="00F2388D"/>
    <w:rsid w:val="00F27035"/>
    <w:rsid w:val="00F317B4"/>
    <w:rsid w:val="00F321B6"/>
    <w:rsid w:val="00F3286E"/>
    <w:rsid w:val="00F34362"/>
    <w:rsid w:val="00F34F46"/>
    <w:rsid w:val="00F35780"/>
    <w:rsid w:val="00F42867"/>
    <w:rsid w:val="00F43C98"/>
    <w:rsid w:val="00F517BC"/>
    <w:rsid w:val="00F53855"/>
    <w:rsid w:val="00F5507B"/>
    <w:rsid w:val="00F60242"/>
    <w:rsid w:val="00F60393"/>
    <w:rsid w:val="00F6065C"/>
    <w:rsid w:val="00F60E03"/>
    <w:rsid w:val="00F61989"/>
    <w:rsid w:val="00F62D9C"/>
    <w:rsid w:val="00F660C9"/>
    <w:rsid w:val="00F66F2C"/>
    <w:rsid w:val="00F706C6"/>
    <w:rsid w:val="00F73699"/>
    <w:rsid w:val="00F8049E"/>
    <w:rsid w:val="00F84813"/>
    <w:rsid w:val="00F84B94"/>
    <w:rsid w:val="00F93678"/>
    <w:rsid w:val="00F97170"/>
    <w:rsid w:val="00FA3D71"/>
    <w:rsid w:val="00FA4DBE"/>
    <w:rsid w:val="00FA7B14"/>
    <w:rsid w:val="00FB04DC"/>
    <w:rsid w:val="00FB0543"/>
    <w:rsid w:val="00FB607C"/>
    <w:rsid w:val="00FB78DC"/>
    <w:rsid w:val="00FC058E"/>
    <w:rsid w:val="00FC669A"/>
    <w:rsid w:val="00FC7589"/>
    <w:rsid w:val="00FD0964"/>
    <w:rsid w:val="00FE115C"/>
    <w:rsid w:val="00FE1BD7"/>
    <w:rsid w:val="00FE597B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6"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Title">
    <w:name w:val="ConsPlusTitle"/>
    <w:rsid w:val="00272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uiPriority w:val="1"/>
    <w:qFormat/>
    <w:rsid w:val="00C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0120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Title">
    <w:name w:val="ConsPlusTitle"/>
    <w:rsid w:val="00272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uiPriority w:val="1"/>
    <w:qFormat/>
    <w:rsid w:val="00C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0120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8FD7-A669-406E-B36E-32F1AEB4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Щербинина Светлана Юрьевна</cp:lastModifiedBy>
  <cp:revision>2</cp:revision>
  <cp:lastPrinted>2014-07-03T07:52:00Z</cp:lastPrinted>
  <dcterms:created xsi:type="dcterms:W3CDTF">2015-07-10T08:35:00Z</dcterms:created>
  <dcterms:modified xsi:type="dcterms:W3CDTF">2015-07-10T08:35:00Z</dcterms:modified>
</cp:coreProperties>
</file>