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3724" w14:textId="38A47F78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205178">
        <w:rPr>
          <w:rFonts w:ascii="Times New Roman" w:hAnsi="Times New Roman" w:cs="Times New Roman"/>
          <w:sz w:val="28"/>
          <w:szCs w:val="28"/>
        </w:rPr>
        <w:t>з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а </w:t>
      </w:r>
      <w:r w:rsidR="009C56C5">
        <w:rPr>
          <w:rFonts w:ascii="Times New Roman" w:hAnsi="Times New Roman" w:cs="Times New Roman"/>
          <w:sz w:val="28"/>
          <w:szCs w:val="28"/>
        </w:rPr>
        <w:t>1</w:t>
      </w:r>
      <w:r w:rsidR="00205178">
        <w:rPr>
          <w:rFonts w:ascii="Times New Roman" w:hAnsi="Times New Roman" w:cs="Times New Roman"/>
          <w:sz w:val="28"/>
          <w:szCs w:val="28"/>
        </w:rPr>
        <w:t>2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57DC15A7" w14:textId="77777777"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77CA3" w14:textId="353E2778" w:rsidR="00AB32D5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06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2054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406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2054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пожаров, из них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40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054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0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BE45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054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Осинского муниципального округа, </w:t>
      </w:r>
      <w:r w:rsidR="00BE45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40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территориях </w:t>
      </w:r>
      <w:r w:rsidR="002054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Кировского района города Перми, Добрянского, </w:t>
      </w:r>
      <w:r w:rsidR="00BE45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Александровского, Нытвенского, Кунгурского, Пермского</w:t>
      </w:r>
      <w:r w:rsidR="002054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Кудымкарского и Лысьвенского 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кругов.</w:t>
      </w:r>
    </w:p>
    <w:p w14:paraId="38B5524E" w14:textId="77777777" w:rsidR="00AB32D5" w:rsidRPr="00023950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3950">
        <w:rPr>
          <w:rFonts w:ascii="Times New Roman" w:eastAsia="Arial" w:hAnsi="Times New Roman" w:cs="Times New Roman"/>
          <w:sz w:val="28"/>
          <w:szCs w:val="28"/>
        </w:rPr>
        <w:t xml:space="preserve">Основной причиной возникновения пожара стало: нарушение правил устройства и эксплуатации печного оборудования и </w:t>
      </w:r>
      <w:r>
        <w:rPr>
          <w:rFonts w:ascii="Times New Roman" w:eastAsia="Arial" w:hAnsi="Times New Roman" w:cs="Times New Roman"/>
          <w:sz w:val="28"/>
          <w:szCs w:val="28"/>
        </w:rPr>
        <w:t>неосторожное обращение с огнем</w:t>
      </w:r>
      <w:r w:rsidRPr="000239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1F23530E" w14:textId="1C861798" w:rsidR="00AB32D5" w:rsidRPr="00023950" w:rsidRDefault="00205178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</w:t>
      </w:r>
      <w:r w:rsidR="00AB32D5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0E67D5">
        <w:rPr>
          <w:rFonts w:ascii="Times New Roman" w:eastAsia="Times New Roman" w:hAnsi="Times New Roman" w:cs="Times New Roman"/>
          <w:sz w:val="28"/>
          <w:szCs w:val="28"/>
        </w:rPr>
        <w:t xml:space="preserve"> обнаружен</w:t>
      </w:r>
      <w:r w:rsidR="0020549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BE4561">
        <w:rPr>
          <w:rFonts w:ascii="Times New Roman" w:eastAsia="Times New Roman" w:hAnsi="Times New Roman" w:cs="Times New Roman"/>
          <w:sz w:val="28"/>
          <w:szCs w:val="28"/>
        </w:rPr>
        <w:t>погибши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45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20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561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4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35F5F6" w14:textId="77777777" w:rsidR="00AB32D5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629A8D9" w14:textId="77777777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634F4">
        <w:rPr>
          <w:rFonts w:ascii="Times New Roman" w:hAnsi="Times New Roman" w:cs="Times New Roman"/>
          <w:sz w:val="28"/>
          <w:szCs w:val="28"/>
        </w:rPr>
        <w:t>1</w:t>
      </w:r>
      <w:r w:rsidR="00D0306F">
        <w:rPr>
          <w:rFonts w:ascii="Times New Roman" w:hAnsi="Times New Roman" w:cs="Times New Roman"/>
          <w:sz w:val="28"/>
          <w:szCs w:val="28"/>
        </w:rPr>
        <w:t>2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73F5570" w14:textId="7777777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D0306F">
        <w:rPr>
          <w:rFonts w:ascii="Times New Roman" w:hAnsi="Times New Roman" w:cs="Times New Roman"/>
          <w:b/>
          <w:bCs/>
          <w:sz w:val="28"/>
          <w:szCs w:val="28"/>
        </w:rPr>
        <w:t>231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D0306F">
        <w:rPr>
          <w:rFonts w:ascii="Times New Roman" w:hAnsi="Times New Roman" w:cs="Times New Roman"/>
          <w:sz w:val="28"/>
          <w:szCs w:val="28"/>
        </w:rPr>
        <w:t>ой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D0306F">
        <w:rPr>
          <w:rFonts w:ascii="Times New Roman" w:hAnsi="Times New Roman" w:cs="Times New Roman"/>
          <w:sz w:val="28"/>
          <w:szCs w:val="28"/>
        </w:rPr>
        <w:t>ой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3BD83E7" w14:textId="77777777" w:rsidR="00496A2F" w:rsidRPr="00916F93" w:rsidRDefault="00D0306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508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87A0312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D48E53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</w:t>
      </w:r>
      <w:r w:rsidR="00D0306F">
        <w:rPr>
          <w:b/>
          <w:sz w:val="28"/>
          <w:szCs w:val="28"/>
        </w:rPr>
        <w:t>1 701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3464D640" w14:textId="77777777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D0306F">
        <w:rPr>
          <w:b/>
          <w:sz w:val="28"/>
          <w:szCs w:val="28"/>
        </w:rPr>
        <w:t>2 956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1B7C35C3" w14:textId="32311F65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654F6">
        <w:rPr>
          <w:sz w:val="28"/>
          <w:szCs w:val="28"/>
        </w:rPr>
        <w:t xml:space="preserve">а </w:t>
      </w:r>
      <w:r w:rsidR="00D0306F">
        <w:rPr>
          <w:b/>
          <w:sz w:val="28"/>
          <w:szCs w:val="28"/>
        </w:rPr>
        <w:t>2 298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D0306F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D0306F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205178">
        <w:rPr>
          <w:sz w:val="28"/>
          <w:szCs w:val="28"/>
        </w:rPr>
        <w:br/>
      </w:r>
    </w:p>
    <w:p w14:paraId="7C6A3E33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              </w:t>
      </w:r>
    </w:p>
    <w:p w14:paraId="12E131B3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643C6D94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              </w:t>
      </w:r>
    </w:p>
    <w:p w14:paraId="7D44A087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4CCF4C1C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              </w:t>
      </w:r>
    </w:p>
    <w:p w14:paraId="47A7ABC2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0675064D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              </w:t>
      </w:r>
    </w:p>
    <w:p w14:paraId="527F5CC3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7B1685CB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              </w:t>
      </w:r>
    </w:p>
    <w:p w14:paraId="2A17BE99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6BF7C52D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              </w:t>
      </w:r>
    </w:p>
    <w:p w14:paraId="1B544822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              </w:t>
      </w:r>
    </w:p>
    <w:p w14:paraId="0B6012B4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              </w:t>
      </w:r>
    </w:p>
    <w:p w14:paraId="7FBA2867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23ACED48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              </w:t>
      </w:r>
    </w:p>
    <w:p w14:paraId="3C17B25B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742226AC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              </w:t>
      </w:r>
    </w:p>
    <w:p w14:paraId="5D32779D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7423A7DC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              </w:t>
      </w:r>
    </w:p>
    <w:p w14:paraId="16EB9D5C" w14:textId="77777777" w:rsidR="00205178" w:rsidRPr="006A64A4" w:rsidRDefault="00205178" w:rsidP="002051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68007E67" w14:textId="77777777" w:rsidR="00205178" w:rsidRPr="00916F93" w:rsidRDefault="00205178" w:rsidP="00205178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 «01», «101», «112».</w:t>
      </w:r>
    </w:p>
    <w:p w14:paraId="75FE2728" w14:textId="77777777" w:rsidR="00205178" w:rsidRPr="00F93B18" w:rsidRDefault="00205178" w:rsidP="00205178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</w:p>
    <w:p w14:paraId="5D8FD4AF" w14:textId="69DA7292" w:rsidR="00C901D0" w:rsidRPr="001955AD" w:rsidRDefault="00C901D0" w:rsidP="00205178">
      <w:pPr>
        <w:spacing w:after="0" w:line="240" w:lineRule="auto"/>
        <w:ind w:firstLine="709"/>
        <w:jc w:val="both"/>
        <w:textAlignment w:val="baseline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78F6" w14:textId="77777777" w:rsidR="007A62F4" w:rsidRDefault="007A62F4">
      <w:pPr>
        <w:spacing w:after="0" w:line="240" w:lineRule="auto"/>
      </w:pPr>
      <w:r>
        <w:separator/>
      </w:r>
    </w:p>
  </w:endnote>
  <w:endnote w:type="continuationSeparator" w:id="0">
    <w:p w14:paraId="04FA0B15" w14:textId="77777777" w:rsidR="007A62F4" w:rsidRDefault="007A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0F11E" w14:textId="77777777" w:rsidR="007A62F4" w:rsidRDefault="007A62F4">
      <w:pPr>
        <w:spacing w:after="0" w:line="240" w:lineRule="auto"/>
      </w:pPr>
      <w:r>
        <w:separator/>
      </w:r>
    </w:p>
  </w:footnote>
  <w:footnote w:type="continuationSeparator" w:id="0">
    <w:p w14:paraId="4AF86829" w14:textId="77777777" w:rsidR="007A62F4" w:rsidRDefault="007A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178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62F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32D5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1B90"/>
  <w15:docId w15:val="{6A1D1B33-6EBA-491C-86DA-48761A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475</cp:revision>
  <cp:lastPrinted>2023-09-12T12:49:00Z</cp:lastPrinted>
  <dcterms:created xsi:type="dcterms:W3CDTF">2023-06-10T13:41:00Z</dcterms:created>
  <dcterms:modified xsi:type="dcterms:W3CDTF">2024-01-13T08:47:00Z</dcterms:modified>
</cp:coreProperties>
</file>