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1pt;height:101.7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17228" w:rsidRPr="00717228" w:rsidRDefault="00717228" w:rsidP="00717228">
      <w:pPr>
        <w:spacing w:after="0" w:line="240" w:lineRule="auto"/>
        <w:ind w:firstLine="540"/>
        <w:jc w:val="center"/>
        <w:rPr>
          <w:rFonts w:eastAsia="Times New Roman"/>
          <w:b/>
          <w:sz w:val="32"/>
          <w:szCs w:val="32"/>
          <w:lang w:eastAsia="ru-RU"/>
        </w:rPr>
      </w:pPr>
      <w:r w:rsidRPr="00717228">
        <w:rPr>
          <w:rFonts w:eastAsia="Times New Roman"/>
          <w:b/>
          <w:sz w:val="32"/>
          <w:szCs w:val="32"/>
          <w:lang w:eastAsia="ru-RU"/>
        </w:rPr>
        <w:t xml:space="preserve">Росреестр: </w:t>
      </w:r>
      <w:r w:rsidR="00991FBF">
        <w:rPr>
          <w:rFonts w:eastAsia="Times New Roman"/>
          <w:b/>
          <w:sz w:val="32"/>
          <w:szCs w:val="32"/>
          <w:lang w:eastAsia="ru-RU"/>
        </w:rPr>
        <w:t>в Пермском крае количество обращений по оспариванию кадастровой стоимости увеличилось</w:t>
      </w:r>
    </w:p>
    <w:p w:rsidR="00717228" w:rsidRPr="009636FB" w:rsidRDefault="00717228" w:rsidP="0071722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1FBF" w:rsidRPr="00717228" w:rsidRDefault="00717228" w:rsidP="00991FBF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717228">
        <w:rPr>
          <w:rFonts w:eastAsia="Times New Roman"/>
          <w:b/>
          <w:bCs/>
          <w:sz w:val="24"/>
          <w:szCs w:val="24"/>
          <w:lang w:eastAsia="ru-RU"/>
        </w:rPr>
        <w:t xml:space="preserve">Пермь, 25 июня 2015 года, - </w:t>
      </w:r>
      <w:r w:rsidR="00991FBF">
        <w:rPr>
          <w:rFonts w:eastAsia="Times New Roman"/>
          <w:bCs/>
          <w:sz w:val="24"/>
          <w:szCs w:val="24"/>
          <w:lang w:eastAsia="ru-RU"/>
        </w:rPr>
        <w:t>В Прикамье а</w:t>
      </w:r>
      <w:r w:rsidR="00991FBF" w:rsidRPr="00717228">
        <w:rPr>
          <w:rFonts w:eastAsia="Times New Roman"/>
          <w:bCs/>
          <w:sz w:val="24"/>
          <w:szCs w:val="24"/>
          <w:lang w:eastAsia="ru-RU"/>
        </w:rPr>
        <w:t xml:space="preserve">ктивность </w:t>
      </w:r>
      <w:r w:rsidR="00991FBF">
        <w:rPr>
          <w:rFonts w:eastAsia="Times New Roman"/>
          <w:bCs/>
          <w:sz w:val="24"/>
          <w:szCs w:val="24"/>
          <w:lang w:eastAsia="ru-RU"/>
        </w:rPr>
        <w:t>землепользователей</w:t>
      </w:r>
      <w:r w:rsidR="00991FBF" w:rsidRPr="00717228">
        <w:rPr>
          <w:rFonts w:eastAsia="Times New Roman"/>
          <w:bCs/>
          <w:sz w:val="24"/>
          <w:szCs w:val="24"/>
          <w:lang w:eastAsia="ru-RU"/>
        </w:rPr>
        <w:t xml:space="preserve">, несогласных с установленной кадастровой стоимостью, значительно увеличилась. </w:t>
      </w:r>
      <w:r w:rsidRPr="00717228">
        <w:rPr>
          <w:rFonts w:eastAsia="Times New Roman"/>
          <w:bCs/>
          <w:sz w:val="24"/>
          <w:szCs w:val="24"/>
          <w:lang w:eastAsia="ru-RU"/>
        </w:rPr>
        <w:t>Комиссия при Управлении Росреестра по Пермскому краю с начала 2015 года рассмотрела 303 заявления о пересмотре результатов определения кадастровой стоимости</w:t>
      </w:r>
      <w:r w:rsidR="00991FBF">
        <w:rPr>
          <w:rFonts w:eastAsia="Times New Roman"/>
          <w:bCs/>
          <w:sz w:val="24"/>
          <w:szCs w:val="24"/>
          <w:lang w:eastAsia="ru-RU"/>
        </w:rPr>
        <w:t xml:space="preserve"> земельных участков</w:t>
      </w:r>
      <w:r w:rsidRPr="00717228">
        <w:rPr>
          <w:rFonts w:eastAsia="Times New Roman"/>
          <w:bCs/>
          <w:sz w:val="24"/>
          <w:szCs w:val="24"/>
          <w:lang w:eastAsia="ru-RU"/>
        </w:rPr>
        <w:t xml:space="preserve">. </w:t>
      </w:r>
      <w:r w:rsidR="00991FBF" w:rsidRPr="00717228">
        <w:rPr>
          <w:rFonts w:eastAsia="Times New Roman"/>
          <w:bCs/>
          <w:sz w:val="24"/>
          <w:szCs w:val="24"/>
          <w:lang w:eastAsia="ru-RU"/>
        </w:rPr>
        <w:t xml:space="preserve">Только в мае комиссия рассмотрела 144 заявления, в то время как в марте, апреле поступило порядка 70 заявлений. В основном, </w:t>
      </w:r>
      <w:r w:rsidR="00991FBF">
        <w:rPr>
          <w:rFonts w:eastAsia="Times New Roman"/>
          <w:bCs/>
          <w:sz w:val="24"/>
          <w:szCs w:val="24"/>
          <w:lang w:eastAsia="ru-RU"/>
        </w:rPr>
        <w:t>оспаривается стоимость земельных участков в</w:t>
      </w:r>
      <w:r w:rsidR="00991FBF" w:rsidRPr="00717228">
        <w:rPr>
          <w:rFonts w:eastAsia="Times New Roman"/>
          <w:bCs/>
          <w:sz w:val="24"/>
          <w:szCs w:val="24"/>
          <w:lang w:eastAsia="ru-RU"/>
        </w:rPr>
        <w:t xml:space="preserve"> крупных город</w:t>
      </w:r>
      <w:r w:rsidR="00991FBF">
        <w:rPr>
          <w:rFonts w:eastAsia="Times New Roman"/>
          <w:bCs/>
          <w:sz w:val="24"/>
          <w:szCs w:val="24"/>
          <w:lang w:eastAsia="ru-RU"/>
        </w:rPr>
        <w:t>ах</w:t>
      </w:r>
      <w:r w:rsidR="00991FBF" w:rsidRPr="00717228">
        <w:rPr>
          <w:rFonts w:eastAsia="Times New Roman"/>
          <w:bCs/>
          <w:sz w:val="24"/>
          <w:szCs w:val="24"/>
          <w:lang w:eastAsia="ru-RU"/>
        </w:rPr>
        <w:t xml:space="preserve"> и населенных пункт</w:t>
      </w:r>
      <w:r w:rsidR="00991FBF">
        <w:rPr>
          <w:rFonts w:eastAsia="Times New Roman"/>
          <w:bCs/>
          <w:sz w:val="24"/>
          <w:szCs w:val="24"/>
          <w:lang w:eastAsia="ru-RU"/>
        </w:rPr>
        <w:t>ах</w:t>
      </w:r>
      <w:r w:rsidR="00991FBF" w:rsidRPr="00717228">
        <w:rPr>
          <w:rFonts w:eastAsia="Times New Roman"/>
          <w:bCs/>
          <w:sz w:val="24"/>
          <w:szCs w:val="24"/>
          <w:lang w:eastAsia="ru-RU"/>
        </w:rPr>
        <w:t xml:space="preserve">, где стоимость земли достаточная высокая – Пермь, Березники, Соликамск, Краснокамск, Чайковский, Кунгур, Кудымкар, Пермский район. Из 144 заявлений, рассмотренных в мае, по 109 обращениям приняты положительные решения в пользу граждан. Если до пересмотра суммарная кадастровая стоимость указанных земельных участков  составляла 4 млрд. 658 млн. 467 тыс. рублей, то теперь их суммарная кадастровая стоимость равна 1 млрд. 760 млн. 243 тыс. рублей. </w:t>
      </w:r>
    </w:p>
    <w:p w:rsidR="00717228" w:rsidRPr="00717228" w:rsidRDefault="00717228" w:rsidP="00717228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717228">
        <w:rPr>
          <w:rFonts w:eastAsia="Times New Roman"/>
          <w:bCs/>
          <w:sz w:val="24"/>
          <w:szCs w:val="24"/>
          <w:lang w:eastAsia="ru-RU"/>
        </w:rPr>
        <w:t xml:space="preserve">Кадастровая стоимость земельного участка - это важная расчетная величина. Она применяется при расчете размера земельного налога, арендной платы или платы за пользование земельными участками, выкупной стоимости земельного участка в случае его выкупа из государственной или муниципальной собственности. Налоговым кодексом РФ также предусмотрено налогообложение </w:t>
      </w:r>
      <w:r w:rsidRPr="00717228">
        <w:rPr>
          <w:rFonts w:eastAsia="Times New Roman"/>
          <w:sz w:val="24"/>
          <w:szCs w:val="24"/>
          <w:lang w:eastAsia="ru-RU"/>
        </w:rPr>
        <w:t>объектов капитального строительства</w:t>
      </w:r>
      <w:r w:rsidRPr="00717228">
        <w:rPr>
          <w:rFonts w:eastAsia="Times New Roman"/>
          <w:bCs/>
          <w:sz w:val="24"/>
          <w:szCs w:val="24"/>
          <w:lang w:eastAsia="ru-RU"/>
        </w:rPr>
        <w:t xml:space="preserve"> от кадастровой стоимости, однако на территории Пермского края нормативно - правовой акт об установлении даты, с которой единый налог на объекты недвижимости будет рассчитываться от кадастровой стоимости, пока не принят.</w:t>
      </w:r>
    </w:p>
    <w:p w:rsidR="00717228" w:rsidRPr="00717228" w:rsidRDefault="00717228" w:rsidP="00717228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717228">
        <w:rPr>
          <w:rFonts w:eastAsia="Times New Roman"/>
          <w:bCs/>
          <w:sz w:val="24"/>
          <w:szCs w:val="24"/>
          <w:lang w:eastAsia="ru-RU"/>
        </w:rPr>
        <w:t>Действующее законодательство дает возможность оспорить кадастровую стоимость правообладателям недвижимого имущества, если они не согласны с результатами кадастровой оценки.  Оспорить кадастровую стоимость возможно в комиссии при Управлении Росреестра по Пермскому краю или в суде. Преимущества обращения в комиссию – срок рассмотрения заявления и принятия решения в течение 1 месяца, отсутствие необходимости оплаты госпошлины, как при обращении в суд. Право выбора, куда именно обратиться, есть только у физических лиц. Как поясняет руководитель краевого Управления Росреестра, председатель комиссии по рассмотрению споров о кадастровой стоимости Лариса Аржевитина, в 2014 году законодательство об оценочной деятельности претерпело изменения и теперь для юридических лиц предусмотрена процедура обязательного обращения в комиссию при Росреестре и только потом, в случае несогласия с принятым комиссией решением, в суд.</w:t>
      </w:r>
    </w:p>
    <w:p w:rsidR="00717228" w:rsidRPr="00717228" w:rsidRDefault="00717228" w:rsidP="00717228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717228">
        <w:rPr>
          <w:rFonts w:eastAsia="Times New Roman"/>
          <w:bCs/>
          <w:sz w:val="24"/>
          <w:szCs w:val="24"/>
          <w:lang w:eastAsia="ru-RU"/>
        </w:rPr>
        <w:lastRenderedPageBreak/>
        <w:t xml:space="preserve">Причинами отказа </w:t>
      </w:r>
      <w:r w:rsidR="006305EB">
        <w:rPr>
          <w:rFonts w:eastAsia="Times New Roman"/>
          <w:bCs/>
          <w:sz w:val="24"/>
          <w:szCs w:val="24"/>
          <w:lang w:eastAsia="ru-RU"/>
        </w:rPr>
        <w:t xml:space="preserve">Комиссии </w:t>
      </w:r>
      <w:r w:rsidRPr="00717228">
        <w:rPr>
          <w:rFonts w:eastAsia="Times New Roman"/>
          <w:bCs/>
          <w:sz w:val="24"/>
          <w:szCs w:val="24"/>
          <w:lang w:eastAsia="ru-RU"/>
        </w:rPr>
        <w:t xml:space="preserve">в пересмотре результатов определения кадастровой стоимости являются нарушения при подготовке отчетов об оценке земельных участков. Самыми распространенными из них являются:                     </w:t>
      </w:r>
    </w:p>
    <w:p w:rsidR="00717228" w:rsidRPr="00717228" w:rsidRDefault="00717228" w:rsidP="00717228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717228">
        <w:rPr>
          <w:rFonts w:eastAsia="Times New Roman"/>
          <w:bCs/>
          <w:sz w:val="24"/>
          <w:szCs w:val="24"/>
          <w:lang w:eastAsia="ru-RU"/>
        </w:rPr>
        <w:t>- неверный расчет корректировок при соотношении характеристик объекта оценки и объектов-аналогов;</w:t>
      </w:r>
    </w:p>
    <w:p w:rsidR="00717228" w:rsidRPr="00717228" w:rsidRDefault="00717228" w:rsidP="00717228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717228">
        <w:rPr>
          <w:rFonts w:eastAsia="Times New Roman"/>
          <w:bCs/>
          <w:sz w:val="24"/>
          <w:szCs w:val="24"/>
          <w:lang w:eastAsia="ru-RU"/>
        </w:rPr>
        <w:t xml:space="preserve">- неверно использована исходная информация об объектах-аналогах, либо исходная информация  об объектах-аналогах  не подтверждена; </w:t>
      </w:r>
    </w:p>
    <w:p w:rsidR="00717228" w:rsidRPr="00717228" w:rsidRDefault="00717228" w:rsidP="00717228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717228">
        <w:rPr>
          <w:rFonts w:eastAsia="Times New Roman"/>
          <w:bCs/>
          <w:sz w:val="24"/>
          <w:szCs w:val="24"/>
          <w:lang w:eastAsia="ru-RU"/>
        </w:rPr>
        <w:t>- нарушена последовательность расчета рыночной стоимости и др;</w:t>
      </w:r>
    </w:p>
    <w:p w:rsidR="00717228" w:rsidRPr="00717228" w:rsidRDefault="00717228" w:rsidP="00717228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717228">
        <w:rPr>
          <w:rFonts w:eastAsia="Times New Roman"/>
          <w:bCs/>
          <w:sz w:val="24"/>
          <w:szCs w:val="24"/>
          <w:lang w:eastAsia="ru-RU"/>
        </w:rPr>
        <w:t>- отсутствует информация об объеме доступных оценщику рыночных данных об объектах-аналогах и правила их отбора для проведения расчетов.</w:t>
      </w:r>
    </w:p>
    <w:p w:rsidR="00717228" w:rsidRPr="00717228" w:rsidRDefault="00717228" w:rsidP="00717228">
      <w:pPr>
        <w:spacing w:after="0" w:line="240" w:lineRule="auto"/>
        <w:ind w:firstLine="708"/>
        <w:jc w:val="both"/>
        <w:rPr>
          <w:rFonts w:eastAsia="Times New Roman"/>
          <w:bCs/>
          <w:sz w:val="24"/>
          <w:szCs w:val="24"/>
          <w:lang w:eastAsia="ru-RU"/>
        </w:rPr>
      </w:pPr>
      <w:r w:rsidRPr="00717228">
        <w:rPr>
          <w:rFonts w:eastAsia="Times New Roman"/>
          <w:bCs/>
          <w:sz w:val="24"/>
          <w:szCs w:val="24"/>
          <w:lang w:eastAsia="ru-RU"/>
        </w:rPr>
        <w:t>Как показывает практика, большинство выявленных замечаний устранимы. После того, как заявители исправят замечания и ошибки, у них есть возможность повторно обратиться в комиссию для рассмотрения спора.</w:t>
      </w:r>
    </w:p>
    <w:p w:rsidR="00717228" w:rsidRPr="00717228" w:rsidRDefault="00717228" w:rsidP="00717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17228">
        <w:rPr>
          <w:rFonts w:eastAsia="Times New Roman"/>
          <w:sz w:val="24"/>
          <w:szCs w:val="24"/>
          <w:lang w:eastAsia="ru-RU"/>
        </w:rPr>
        <w:t xml:space="preserve">Полная информация о текущей работе Комиссии, а также перечень документов, необходимых для пересмотра </w:t>
      </w:r>
      <w:r w:rsidRPr="00717228">
        <w:rPr>
          <w:rFonts w:eastAsia="Times New Roman"/>
          <w:bCs/>
          <w:sz w:val="24"/>
          <w:szCs w:val="24"/>
          <w:lang w:eastAsia="ru-RU"/>
        </w:rPr>
        <w:t>результатов определения кадастровой стоимости в Комиссии,</w:t>
      </w:r>
      <w:r w:rsidRPr="00717228">
        <w:rPr>
          <w:rFonts w:eastAsia="Times New Roman"/>
          <w:sz w:val="24"/>
          <w:szCs w:val="24"/>
          <w:lang w:eastAsia="ru-RU"/>
        </w:rPr>
        <w:t xml:space="preserve"> размещена на </w:t>
      </w:r>
      <w:r w:rsidR="00EA2B4F" w:rsidRPr="00717228">
        <w:rPr>
          <w:rFonts w:eastAsia="Times New Roman"/>
          <w:sz w:val="24"/>
          <w:szCs w:val="24"/>
          <w:lang w:eastAsia="ru-RU"/>
        </w:rPr>
        <w:t>Интернет</w:t>
      </w:r>
      <w:r w:rsidR="00EA2B4F">
        <w:rPr>
          <w:rFonts w:eastAsia="Times New Roman"/>
          <w:sz w:val="24"/>
          <w:szCs w:val="24"/>
          <w:lang w:eastAsia="ru-RU"/>
        </w:rPr>
        <w:t>-</w:t>
      </w:r>
      <w:r w:rsidRPr="00717228">
        <w:rPr>
          <w:rFonts w:eastAsia="Times New Roman"/>
          <w:sz w:val="24"/>
          <w:szCs w:val="24"/>
          <w:lang w:eastAsia="ru-RU"/>
        </w:rPr>
        <w:t xml:space="preserve">сайте Управления: </w:t>
      </w:r>
      <w:hyperlink r:id="rId7" w:history="1">
        <w:r w:rsidRPr="00717228">
          <w:rPr>
            <w:rFonts w:eastAsia="Times New Roman"/>
            <w:sz w:val="24"/>
            <w:szCs w:val="24"/>
            <w:lang w:eastAsia="ru-RU"/>
          </w:rPr>
          <w:t>www.to59.rosreestr.ru</w:t>
        </w:r>
      </w:hyperlink>
      <w:r w:rsidRPr="00717228">
        <w:rPr>
          <w:rFonts w:eastAsia="Times New Roman"/>
          <w:sz w:val="24"/>
          <w:szCs w:val="24"/>
          <w:lang w:eastAsia="ru-RU"/>
        </w:rPr>
        <w:t xml:space="preserve"> в разделе «Кадастровый учет»/«Рассмотрение споров о результатах определения кадастровой стоимости».</w:t>
      </w:r>
    </w:p>
    <w:p w:rsidR="00717228" w:rsidRPr="00717228" w:rsidRDefault="00717228" w:rsidP="00717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717228">
        <w:rPr>
          <w:rFonts w:eastAsia="Times New Roman"/>
          <w:sz w:val="24"/>
          <w:szCs w:val="24"/>
          <w:lang w:eastAsia="ru-RU"/>
        </w:rPr>
        <w:t xml:space="preserve">Информацию о кадастровой стоимости земельного участка, объекта капитального строительства в Пермском крае можно получить бесплатно, обратившись с заявлением о выдаче кадастровой справки в филиал ФГБУ «ФКП Росреестра» по Пермскому краю (Кадастровая палата), Многофункциональный центр, или воспользовавшись общедоступными электронными сервисами на сайте Росреестра </w:t>
      </w:r>
      <w:hyperlink r:id="rId8" w:history="1">
        <w:r w:rsidRPr="00717228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www.rosreestr.ru</w:t>
        </w:r>
      </w:hyperlink>
      <w:r w:rsidRPr="00717228">
        <w:rPr>
          <w:rFonts w:eastAsia="Times New Roman"/>
          <w:sz w:val="24"/>
          <w:szCs w:val="24"/>
          <w:lang w:eastAsia="ru-RU"/>
        </w:rPr>
        <w:t>:</w:t>
      </w:r>
      <w:r w:rsidRPr="00717228">
        <w:rPr>
          <w:sz w:val="24"/>
          <w:szCs w:val="24"/>
        </w:rPr>
        <w:t xml:space="preserve"> «Справочная информация об объекте недвижимости в режиме </w:t>
      </w:r>
      <w:r w:rsidRPr="00717228">
        <w:rPr>
          <w:sz w:val="24"/>
          <w:szCs w:val="24"/>
          <w:lang w:val="en-US"/>
        </w:rPr>
        <w:t>on</w:t>
      </w:r>
      <w:r w:rsidRPr="00717228">
        <w:rPr>
          <w:sz w:val="24"/>
          <w:szCs w:val="24"/>
        </w:rPr>
        <w:t>-</w:t>
      </w:r>
      <w:r w:rsidRPr="00717228">
        <w:rPr>
          <w:sz w:val="24"/>
          <w:szCs w:val="24"/>
          <w:lang w:val="en-US"/>
        </w:rPr>
        <w:t>line</w:t>
      </w:r>
      <w:r w:rsidRPr="00717228">
        <w:rPr>
          <w:sz w:val="24"/>
          <w:szCs w:val="24"/>
        </w:rPr>
        <w:t xml:space="preserve">» </w:t>
      </w:r>
      <w:r w:rsidRPr="00717228">
        <w:rPr>
          <w:rFonts w:eastAsia="Times New Roman"/>
          <w:sz w:val="24"/>
          <w:szCs w:val="24"/>
          <w:lang w:eastAsia="ru-RU"/>
        </w:rPr>
        <w:t>или «Публичная кадастровая карта».</w:t>
      </w:r>
    </w:p>
    <w:p w:rsidR="00717228" w:rsidRDefault="00717228" w:rsidP="0071722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p w:rsidR="00717228" w:rsidRDefault="00717228" w:rsidP="00717228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17228" w:rsidRDefault="00717228" w:rsidP="00717228">
      <w:pPr>
        <w:spacing w:before="120"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 xml:space="preserve">О Комиссии по </w:t>
      </w:r>
      <w:r w:rsidRPr="00793BE9">
        <w:rPr>
          <w:rFonts w:ascii="Segoe UI" w:hAnsi="Segoe UI" w:cs="Segoe UI"/>
          <w:b/>
          <w:bCs/>
          <w:noProof/>
          <w:lang w:eastAsia="sk-SK"/>
        </w:rPr>
        <w:t>рассмотрению споров о результатах определения кадастровой стоимости</w:t>
      </w:r>
    </w:p>
    <w:p w:rsidR="00717228" w:rsidRPr="00793BE9" w:rsidRDefault="00717228" w:rsidP="00717228">
      <w:pPr>
        <w:spacing w:before="120" w:after="0" w:line="240" w:lineRule="auto"/>
        <w:jc w:val="center"/>
        <w:rPr>
          <w:rFonts w:eastAsia="Times New Roman" w:cs="Tahoma"/>
          <w:sz w:val="24"/>
          <w:szCs w:val="24"/>
          <w:lang w:eastAsia="ru-RU"/>
        </w:rPr>
      </w:pPr>
      <w:r w:rsidRPr="00717228">
        <w:rPr>
          <w:rFonts w:eastAsia="Times New Roman" w:cs="Tahoma"/>
          <w:b/>
          <w:bCs/>
          <w:color w:val="000000"/>
          <w:sz w:val="24"/>
          <w:szCs w:val="24"/>
          <w:lang w:eastAsia="ru-RU"/>
        </w:rPr>
        <w:t>Персональный состав комиссии</w:t>
      </w:r>
      <w:r w:rsidRPr="00717228">
        <w:rPr>
          <w:rFonts w:eastAsia="Times New Roman" w:cs="Tahoma"/>
          <w:bCs/>
          <w:color w:val="000000"/>
          <w:sz w:val="24"/>
          <w:szCs w:val="24"/>
          <w:lang w:eastAsia="ru-RU"/>
        </w:rPr>
        <w:t>, утвержденный</w:t>
      </w:r>
      <w:r w:rsidRPr="00717228">
        <w:rPr>
          <w:rFonts w:eastAsia="Times New Roman" w:cs="Tahoma"/>
          <w:b/>
          <w:bCs/>
          <w:color w:val="000000"/>
          <w:sz w:val="24"/>
          <w:szCs w:val="24"/>
          <w:lang w:eastAsia="ru-RU"/>
        </w:rPr>
        <w:t xml:space="preserve"> </w:t>
      </w:r>
      <w:r w:rsidRPr="00717228">
        <w:rPr>
          <w:rFonts w:cs="Tahoma"/>
          <w:sz w:val="24"/>
          <w:szCs w:val="24"/>
        </w:rPr>
        <w:t>приказом Федеральной службы государственной регистрации, кадастра и картографии (Росреестр)</w:t>
      </w:r>
    </w:p>
    <w:tbl>
      <w:tblPr>
        <w:tblW w:w="8789" w:type="dxa"/>
        <w:tblInd w:w="19" w:type="dxa"/>
        <w:tblBorders>
          <w:top w:val="dotted" w:sz="4" w:space="0" w:color="7F7C75"/>
          <w:left w:val="dotted" w:sz="4" w:space="0" w:color="7F7C75"/>
          <w:bottom w:val="dotted" w:sz="4" w:space="0" w:color="7F7C75"/>
          <w:right w:val="dotted" w:sz="4" w:space="0" w:color="7F7C75"/>
        </w:tblBorders>
        <w:tblCellMar>
          <w:top w:w="19" w:type="dxa"/>
          <w:left w:w="19" w:type="dxa"/>
          <w:bottom w:w="19" w:type="dxa"/>
          <w:right w:w="19" w:type="dxa"/>
        </w:tblCellMar>
        <w:tblLook w:val="04A0"/>
      </w:tblPr>
      <w:tblGrid>
        <w:gridCol w:w="2487"/>
        <w:gridCol w:w="6302"/>
      </w:tblGrid>
      <w:tr w:rsidR="00717228" w:rsidRPr="00717228" w:rsidTr="00D40AF6">
        <w:tc>
          <w:tcPr>
            <w:tcW w:w="0" w:type="auto"/>
            <w:tcBorders>
              <w:top w:val="dotted" w:sz="4" w:space="0" w:color="7F7C75"/>
              <w:left w:val="dotted" w:sz="4" w:space="0" w:color="7F7C75"/>
              <w:bottom w:val="dotted" w:sz="4" w:space="0" w:color="7F7C75"/>
              <w:right w:val="dotted" w:sz="4" w:space="0" w:color="7F7C75"/>
            </w:tcBorders>
            <w:hideMark/>
          </w:tcPr>
          <w:p w:rsidR="00717228" w:rsidRPr="00793BE9" w:rsidRDefault="00717228" w:rsidP="00717228">
            <w:pPr>
              <w:spacing w:before="120" w:after="0" w:line="240" w:lineRule="auto"/>
              <w:ind w:left="38" w:right="38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93BE9">
              <w:rPr>
                <w:rFonts w:eastAsia="Times New Roman" w:cs="Tahoma"/>
                <w:sz w:val="24"/>
                <w:szCs w:val="24"/>
                <w:lang w:eastAsia="ru-RU"/>
              </w:rPr>
              <w:t> Аржевитина Лариса Владимировна</w:t>
            </w:r>
          </w:p>
        </w:tc>
        <w:tc>
          <w:tcPr>
            <w:tcW w:w="6302" w:type="dxa"/>
            <w:tcBorders>
              <w:top w:val="dotted" w:sz="4" w:space="0" w:color="7F7C75"/>
              <w:left w:val="dotted" w:sz="4" w:space="0" w:color="7F7C75"/>
              <w:bottom w:val="dotted" w:sz="4" w:space="0" w:color="7F7C75"/>
              <w:right w:val="dotted" w:sz="4" w:space="0" w:color="7F7C75"/>
            </w:tcBorders>
            <w:hideMark/>
          </w:tcPr>
          <w:p w:rsidR="00717228" w:rsidRPr="00793BE9" w:rsidRDefault="00717228" w:rsidP="00717228">
            <w:pPr>
              <w:spacing w:before="120" w:after="0" w:line="240" w:lineRule="auto"/>
              <w:ind w:left="38" w:right="38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93BE9">
              <w:rPr>
                <w:rFonts w:eastAsia="Times New Roman" w:cs="Tahoma"/>
                <w:sz w:val="24"/>
                <w:szCs w:val="24"/>
                <w:lang w:eastAsia="ru-RU"/>
              </w:rPr>
              <w:t>руководитель Управления Росреестра по Пермскому краю - председатель комиссии</w:t>
            </w:r>
          </w:p>
        </w:tc>
      </w:tr>
      <w:tr w:rsidR="00717228" w:rsidRPr="00717228" w:rsidTr="00D40AF6">
        <w:tc>
          <w:tcPr>
            <w:tcW w:w="0" w:type="auto"/>
            <w:tcBorders>
              <w:top w:val="dotted" w:sz="4" w:space="0" w:color="7F7C75"/>
              <w:left w:val="dotted" w:sz="4" w:space="0" w:color="7F7C75"/>
              <w:bottom w:val="dotted" w:sz="4" w:space="0" w:color="7F7C75"/>
              <w:right w:val="dotted" w:sz="4" w:space="0" w:color="7F7C75"/>
            </w:tcBorders>
            <w:hideMark/>
          </w:tcPr>
          <w:p w:rsidR="00717228" w:rsidRPr="00793BE9" w:rsidRDefault="00717228" w:rsidP="00717228">
            <w:pPr>
              <w:spacing w:before="120" w:after="0" w:line="240" w:lineRule="auto"/>
              <w:ind w:left="38" w:right="38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93BE9">
              <w:rPr>
                <w:rFonts w:eastAsia="Times New Roman" w:cs="Tahoma"/>
                <w:sz w:val="24"/>
                <w:szCs w:val="24"/>
                <w:lang w:eastAsia="ru-RU"/>
              </w:rPr>
              <w:t> Абашева Альфия Зайнуловна</w:t>
            </w:r>
          </w:p>
        </w:tc>
        <w:tc>
          <w:tcPr>
            <w:tcW w:w="6302" w:type="dxa"/>
            <w:tcBorders>
              <w:top w:val="dotted" w:sz="4" w:space="0" w:color="7F7C75"/>
              <w:left w:val="dotted" w:sz="4" w:space="0" w:color="7F7C75"/>
              <w:bottom w:val="dotted" w:sz="4" w:space="0" w:color="7F7C75"/>
              <w:right w:val="dotted" w:sz="4" w:space="0" w:color="7F7C75"/>
            </w:tcBorders>
            <w:hideMark/>
          </w:tcPr>
          <w:p w:rsidR="00717228" w:rsidRPr="00793BE9" w:rsidRDefault="00717228" w:rsidP="00717228">
            <w:pPr>
              <w:spacing w:before="120" w:after="0" w:line="240" w:lineRule="auto"/>
              <w:ind w:left="38" w:right="38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93BE9">
              <w:rPr>
                <w:rFonts w:eastAsia="Times New Roman" w:cs="Tahoma"/>
                <w:sz w:val="24"/>
                <w:szCs w:val="24"/>
                <w:lang w:eastAsia="ru-RU"/>
              </w:rPr>
              <w:t xml:space="preserve"> заместитель директора филиала ФГБУ «ФКП Росреестра» по Пермскому краю - заместитель председателя комиссии </w:t>
            </w:r>
          </w:p>
        </w:tc>
      </w:tr>
      <w:tr w:rsidR="00717228" w:rsidRPr="00717228" w:rsidTr="00D40AF6">
        <w:tc>
          <w:tcPr>
            <w:tcW w:w="0" w:type="auto"/>
            <w:tcBorders>
              <w:top w:val="dotted" w:sz="4" w:space="0" w:color="7F7C75"/>
              <w:left w:val="dotted" w:sz="4" w:space="0" w:color="7F7C75"/>
              <w:bottom w:val="dotted" w:sz="4" w:space="0" w:color="7F7C75"/>
              <w:right w:val="dotted" w:sz="4" w:space="0" w:color="7F7C75"/>
            </w:tcBorders>
            <w:hideMark/>
          </w:tcPr>
          <w:p w:rsidR="00717228" w:rsidRPr="00793BE9" w:rsidRDefault="00717228" w:rsidP="00717228">
            <w:pPr>
              <w:spacing w:before="120" w:after="0" w:line="240" w:lineRule="auto"/>
              <w:ind w:left="38" w:right="38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93BE9">
              <w:rPr>
                <w:rFonts w:eastAsia="Times New Roman" w:cs="Tahoma"/>
                <w:sz w:val="24"/>
                <w:szCs w:val="24"/>
                <w:lang w:eastAsia="ru-RU"/>
              </w:rPr>
              <w:t>Гончаров Николай Николаевич</w:t>
            </w:r>
          </w:p>
        </w:tc>
        <w:tc>
          <w:tcPr>
            <w:tcW w:w="6302" w:type="dxa"/>
            <w:tcBorders>
              <w:top w:val="dotted" w:sz="4" w:space="0" w:color="7F7C75"/>
              <w:left w:val="dotted" w:sz="4" w:space="0" w:color="7F7C75"/>
              <w:bottom w:val="dotted" w:sz="4" w:space="0" w:color="7F7C75"/>
              <w:right w:val="dotted" w:sz="4" w:space="0" w:color="7F7C75"/>
            </w:tcBorders>
            <w:hideMark/>
          </w:tcPr>
          <w:p w:rsidR="00717228" w:rsidRPr="00793BE9" w:rsidRDefault="00717228" w:rsidP="00717228">
            <w:pPr>
              <w:spacing w:before="120" w:after="0" w:line="240" w:lineRule="auto"/>
              <w:ind w:left="38" w:right="38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93BE9">
              <w:rPr>
                <w:rFonts w:eastAsia="Times New Roman" w:cs="Tahoma"/>
                <w:sz w:val="24"/>
                <w:szCs w:val="24"/>
                <w:lang w:eastAsia="ru-RU"/>
              </w:rPr>
              <w:t> министр по управлению имуществом и</w:t>
            </w:r>
            <w:r w:rsidRPr="00717228">
              <w:rPr>
                <w:rFonts w:eastAsia="Times New Roman" w:cs="Tahoma"/>
                <w:sz w:val="24"/>
                <w:szCs w:val="24"/>
                <w:lang w:eastAsia="ru-RU"/>
              </w:rPr>
              <w:t xml:space="preserve"> </w:t>
            </w:r>
            <w:r w:rsidRPr="00793BE9">
              <w:rPr>
                <w:rFonts w:eastAsia="Times New Roman" w:cs="Tahoma"/>
                <w:sz w:val="24"/>
                <w:szCs w:val="24"/>
                <w:lang w:eastAsia="ru-RU"/>
              </w:rPr>
              <w:t>земельным отношениям Пермского края</w:t>
            </w:r>
          </w:p>
        </w:tc>
      </w:tr>
      <w:tr w:rsidR="00717228" w:rsidRPr="00717228" w:rsidTr="00D40AF6">
        <w:tc>
          <w:tcPr>
            <w:tcW w:w="0" w:type="auto"/>
            <w:tcBorders>
              <w:top w:val="dotted" w:sz="4" w:space="0" w:color="7F7C75"/>
              <w:left w:val="dotted" w:sz="4" w:space="0" w:color="7F7C75"/>
              <w:bottom w:val="dotted" w:sz="4" w:space="0" w:color="7F7C75"/>
              <w:right w:val="dotted" w:sz="4" w:space="0" w:color="7F7C75"/>
            </w:tcBorders>
            <w:hideMark/>
          </w:tcPr>
          <w:p w:rsidR="00717228" w:rsidRPr="00793BE9" w:rsidRDefault="00717228" w:rsidP="00717228">
            <w:pPr>
              <w:spacing w:before="120" w:after="0" w:line="240" w:lineRule="auto"/>
              <w:ind w:left="38" w:right="38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93BE9">
              <w:rPr>
                <w:rFonts w:eastAsia="Times New Roman" w:cs="Tahoma"/>
                <w:sz w:val="24"/>
                <w:szCs w:val="24"/>
                <w:lang w:eastAsia="ru-RU"/>
              </w:rPr>
              <w:t> Кукаркин Андрей Владимирович</w:t>
            </w:r>
            <w:r w:rsidRPr="00793BE9">
              <w:rPr>
                <w:rFonts w:eastAsia="Times New Roman" w:cs="Tahoma"/>
                <w:sz w:val="24"/>
                <w:szCs w:val="24"/>
                <w:lang w:eastAsia="ru-RU"/>
              </w:rPr>
              <w:br/>
              <w:t>(по согласованию) </w:t>
            </w:r>
          </w:p>
        </w:tc>
        <w:tc>
          <w:tcPr>
            <w:tcW w:w="6302" w:type="dxa"/>
            <w:tcBorders>
              <w:top w:val="dotted" w:sz="4" w:space="0" w:color="7F7C75"/>
              <w:left w:val="dotted" w:sz="4" w:space="0" w:color="7F7C75"/>
              <w:bottom w:val="dotted" w:sz="4" w:space="0" w:color="7F7C75"/>
              <w:right w:val="dotted" w:sz="4" w:space="0" w:color="7F7C75"/>
            </w:tcBorders>
            <w:hideMark/>
          </w:tcPr>
          <w:p w:rsidR="00717228" w:rsidRPr="00793BE9" w:rsidRDefault="00717228" w:rsidP="00717228">
            <w:pPr>
              <w:spacing w:before="120" w:after="0" w:line="240" w:lineRule="auto"/>
              <w:ind w:left="38" w:right="38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93BE9">
              <w:rPr>
                <w:rFonts w:eastAsia="Times New Roman" w:cs="Tahoma"/>
                <w:sz w:val="24"/>
                <w:szCs w:val="24"/>
                <w:lang w:eastAsia="ru-RU"/>
              </w:rPr>
              <w:t> Председатель правления Пермского регионального отделения Российского общества оценщиков</w:t>
            </w:r>
            <w:r w:rsidRPr="00717228">
              <w:rPr>
                <w:rFonts w:eastAsia="Times New Roman" w:cs="Tahoma"/>
                <w:sz w:val="24"/>
                <w:szCs w:val="24"/>
                <w:lang w:eastAsia="ru-RU"/>
              </w:rPr>
              <w:t xml:space="preserve"> -</w:t>
            </w:r>
            <w:r w:rsidRPr="00793BE9">
              <w:rPr>
                <w:rFonts w:eastAsia="Times New Roman" w:cs="Tahoma"/>
                <w:sz w:val="24"/>
                <w:szCs w:val="24"/>
                <w:lang w:eastAsia="ru-RU"/>
              </w:rPr>
              <w:t xml:space="preserve"> представитель Национального совета по оценочной деятельности</w:t>
            </w:r>
          </w:p>
        </w:tc>
      </w:tr>
    </w:tbl>
    <w:p w:rsidR="00717228" w:rsidRPr="006868DD" w:rsidRDefault="00717228" w:rsidP="00717228">
      <w:pPr>
        <w:ind w:firstLine="709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pict>
          <v:shape id="_x0000_s1028" type="#_x0000_t32" style="position:absolute;left:0;text-align:left;margin-left:1.75pt;margin-top:13.85pt;width:472.5pt;height:0;z-index:2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17228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lastRenderedPageBreak/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государственной регистрации,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кадастра и картографии (Росреестр) </w:t>
      </w:r>
      <w:r w:rsidR="000C5F72"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Pr="00717228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0C5F72" w:rsidRPr="00717228">
        <w:rPr>
          <w:rFonts w:ascii="Segoe UI" w:eastAsia="Calibri" w:hAnsi="Segoe UI" w:cs="Segoe UI"/>
          <w:sz w:val="20"/>
          <w:szCs w:val="20"/>
          <w:lang w:eastAsia="en-US"/>
        </w:rPr>
        <w:t>342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="000C5F72" w:rsidRPr="00717228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Диляра Моргун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C5F72" w:rsidP="00001506">
      <w:pPr>
        <w:pStyle w:val="a8"/>
        <w:spacing w:after="0"/>
        <w:rPr>
          <w:rStyle w:val="a7"/>
          <w:rFonts w:eastAsia="Calibri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/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E95" w:rsidRDefault="00763E95" w:rsidP="005B79EB">
      <w:pPr>
        <w:spacing w:after="0" w:line="240" w:lineRule="auto"/>
      </w:pPr>
      <w:r>
        <w:separator/>
      </w:r>
    </w:p>
  </w:endnote>
  <w:endnote w:type="continuationSeparator" w:id="0">
    <w:p w:rsidR="00763E95" w:rsidRDefault="00763E95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E95" w:rsidRDefault="00763E95" w:rsidP="005B79EB">
      <w:pPr>
        <w:spacing w:after="0" w:line="240" w:lineRule="auto"/>
      </w:pPr>
      <w:r>
        <w:separator/>
      </w:r>
    </w:p>
  </w:footnote>
  <w:footnote w:type="continuationSeparator" w:id="0">
    <w:p w:rsidR="00763E95" w:rsidRDefault="00763E95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642EA"/>
    <w:rsid w:val="00075E6F"/>
    <w:rsid w:val="000A2F23"/>
    <w:rsid w:val="000C5F72"/>
    <w:rsid w:val="000D2478"/>
    <w:rsid w:val="000E7B12"/>
    <w:rsid w:val="001164AC"/>
    <w:rsid w:val="00175B87"/>
    <w:rsid w:val="00190BA3"/>
    <w:rsid w:val="001C08AE"/>
    <w:rsid w:val="00274888"/>
    <w:rsid w:val="00324C6E"/>
    <w:rsid w:val="00464A99"/>
    <w:rsid w:val="00562D97"/>
    <w:rsid w:val="005B79EB"/>
    <w:rsid w:val="006305EB"/>
    <w:rsid w:val="006331C0"/>
    <w:rsid w:val="00717228"/>
    <w:rsid w:val="00763E95"/>
    <w:rsid w:val="007A0B97"/>
    <w:rsid w:val="007A3314"/>
    <w:rsid w:val="007B2EAF"/>
    <w:rsid w:val="0083374E"/>
    <w:rsid w:val="008B0168"/>
    <w:rsid w:val="008E7EE3"/>
    <w:rsid w:val="009352EB"/>
    <w:rsid w:val="009636FB"/>
    <w:rsid w:val="00990E84"/>
    <w:rsid w:val="00991FBF"/>
    <w:rsid w:val="009A2930"/>
    <w:rsid w:val="009F41DE"/>
    <w:rsid w:val="00C5475D"/>
    <w:rsid w:val="00D2273B"/>
    <w:rsid w:val="00D40AF6"/>
    <w:rsid w:val="00D60AAF"/>
    <w:rsid w:val="00D73BEF"/>
    <w:rsid w:val="00E03971"/>
    <w:rsid w:val="00EA2B4F"/>
    <w:rsid w:val="00F34AC8"/>
    <w:rsid w:val="00F3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59.rosreest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o59.rosreest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5465</CharactersWithSpaces>
  <SharedDoc>false</SharedDoc>
  <HLinks>
    <vt:vector size="24" baseType="variant"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6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1245201</vt:i4>
      </vt:variant>
      <vt:variant>
        <vt:i4>0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2015-06-26T03:54:00Z</dcterms:created>
  <dcterms:modified xsi:type="dcterms:W3CDTF">2015-06-26T03:54:00Z</dcterms:modified>
</cp:coreProperties>
</file>