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101.75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42B95" w:rsidRDefault="008772EC" w:rsidP="00442B95">
      <w:pPr>
        <w:pStyle w:val="ConsPlusNormal"/>
        <w:ind w:firstLine="709"/>
        <w:jc w:val="center"/>
        <w:rPr>
          <w:b/>
        </w:rPr>
      </w:pPr>
      <w:r>
        <w:rPr>
          <w:b/>
        </w:rPr>
        <w:t>Н</w:t>
      </w:r>
      <w:r w:rsidR="002E194E">
        <w:rPr>
          <w:b/>
        </w:rPr>
        <w:t xml:space="preserve">овые технологии </w:t>
      </w:r>
      <w:r w:rsidR="00442B95">
        <w:rPr>
          <w:b/>
        </w:rPr>
        <w:t>совершенству</w:t>
      </w:r>
      <w:r w:rsidR="002E194E">
        <w:rPr>
          <w:b/>
        </w:rPr>
        <w:t>ют</w:t>
      </w:r>
      <w:r w:rsidR="00442B95">
        <w:rPr>
          <w:b/>
        </w:rPr>
        <w:t xml:space="preserve"> взаимодействие </w:t>
      </w:r>
      <w:r>
        <w:rPr>
          <w:b/>
        </w:rPr>
        <w:t xml:space="preserve">Росреестра </w:t>
      </w:r>
      <w:r w:rsidR="00442B95" w:rsidRPr="00442B95">
        <w:rPr>
          <w:b/>
        </w:rPr>
        <w:t>с судами</w:t>
      </w:r>
      <w:r w:rsidR="00021785">
        <w:rPr>
          <w:b/>
        </w:rPr>
        <w:t xml:space="preserve"> и</w:t>
      </w:r>
      <w:r w:rsidR="00442B95" w:rsidRPr="00442B95">
        <w:rPr>
          <w:b/>
        </w:rPr>
        <w:t xml:space="preserve"> правоохранительными органами</w:t>
      </w:r>
    </w:p>
    <w:p w:rsidR="00442B95" w:rsidRDefault="00442B95" w:rsidP="00817C3B">
      <w:pPr>
        <w:pStyle w:val="ConsPlusNormal"/>
        <w:ind w:firstLine="709"/>
        <w:jc w:val="both"/>
        <w:rPr>
          <w:b/>
        </w:rPr>
      </w:pPr>
    </w:p>
    <w:p w:rsidR="00021785" w:rsidRDefault="00190BA3" w:rsidP="008772EC">
      <w:pPr>
        <w:pStyle w:val="ConsPlusNormal"/>
        <w:ind w:firstLine="709"/>
        <w:jc w:val="both"/>
      </w:pPr>
      <w:r w:rsidRPr="001470EE">
        <w:rPr>
          <w:b/>
        </w:rPr>
        <w:t xml:space="preserve">Пермь, </w:t>
      </w:r>
      <w:r w:rsidR="00442B95">
        <w:rPr>
          <w:b/>
        </w:rPr>
        <w:t>16</w:t>
      </w:r>
      <w:r w:rsidR="00152117">
        <w:rPr>
          <w:b/>
        </w:rPr>
        <w:t xml:space="preserve"> сентября </w:t>
      </w:r>
      <w:r w:rsidRPr="001470EE">
        <w:rPr>
          <w:b/>
        </w:rPr>
        <w:t>2015 года</w:t>
      </w:r>
      <w:r w:rsidRPr="001470EE">
        <w:t>, –</w:t>
      </w:r>
      <w:r w:rsidR="00442B95">
        <w:t xml:space="preserve"> </w:t>
      </w:r>
      <w:r w:rsidR="00021785">
        <w:t xml:space="preserve">Минэкономразвития России привел форму запроса и требования к порядку предоставления информации из ЕГРП в соответствие с ранее внесенными в Закон о регистрации  изменениями. </w:t>
      </w:r>
      <w:r w:rsidR="00AB7BBF">
        <w:t xml:space="preserve">Управление Росреестра по Пермскому краю </w:t>
      </w:r>
      <w:r w:rsidR="005E271C">
        <w:t>получило возможность</w:t>
      </w:r>
      <w:r w:rsidR="00AB7BBF">
        <w:t xml:space="preserve"> предоставлять </w:t>
      </w:r>
      <w:r w:rsidR="005E271C">
        <w:t xml:space="preserve">по запросам судов, правоохранительных органов </w:t>
      </w:r>
      <w:r w:rsidR="00AB7BBF">
        <w:t>информацию из Единого государственного реестра прав</w:t>
      </w:r>
      <w:r w:rsidR="008772EC">
        <w:t xml:space="preserve"> (ЕГРП)</w:t>
      </w:r>
      <w:r w:rsidR="005E271C">
        <w:t xml:space="preserve">, копии </w:t>
      </w:r>
      <w:r w:rsidR="008772EC">
        <w:t>правоустанавливающих документов</w:t>
      </w:r>
      <w:r w:rsidR="008772EC" w:rsidRPr="005E271C">
        <w:t xml:space="preserve"> </w:t>
      </w:r>
      <w:r w:rsidR="005E271C">
        <w:t xml:space="preserve">в электронной форме с использованием сети «Интернет» либо иных технических средств связи, в том числе с использованием единой системы межведомственного электронного взаимодействия (СМЭВ). </w:t>
      </w:r>
    </w:p>
    <w:p w:rsidR="00021785" w:rsidRDefault="008772EC" w:rsidP="00021785">
      <w:pPr>
        <w:pStyle w:val="ConsPlusNormal"/>
        <w:ind w:firstLine="709"/>
        <w:jc w:val="both"/>
      </w:pPr>
      <w:r>
        <w:t xml:space="preserve">Суды, правоохранительные органы вправе запрашивать в Росреестре копии любых документов, помещенных в дела правоустанавливающих документов, если в вышеуказанных органах имеются в производстве дела, связанные с объектами недвижимого имущества и (или) их правообладателями. </w:t>
      </w:r>
      <w:r w:rsidR="00021785">
        <w:t>При этом на основании одного запроса могут быть представлены копии нескольких документов, помещенных в дела правоустанавливающих документов.</w:t>
      </w:r>
    </w:p>
    <w:p w:rsidR="008772EC" w:rsidRDefault="008772EC" w:rsidP="008772EC">
      <w:pPr>
        <w:pStyle w:val="ConsPlusNormal"/>
        <w:ind w:firstLine="709"/>
        <w:jc w:val="both"/>
      </w:pPr>
      <w:r>
        <w:t>Р</w:t>
      </w:r>
      <w:r w:rsidRPr="00817C3B">
        <w:t xml:space="preserve">анее копии документов представлялись </w:t>
      </w:r>
      <w:r w:rsidR="00021785">
        <w:t xml:space="preserve">Управлением </w:t>
      </w:r>
      <w:r>
        <w:t xml:space="preserve">только </w:t>
      </w:r>
      <w:r w:rsidRPr="00817C3B">
        <w:t>на бумажном носителе в соответствии с нормами процессуального законодательства на основании определений судов, официальных запросов правоохранительных органов</w:t>
      </w:r>
      <w:r>
        <w:t xml:space="preserve">. </w:t>
      </w:r>
    </w:p>
    <w:p w:rsidR="00BF14EF" w:rsidRDefault="00F777C3" w:rsidP="00817C3B">
      <w:pPr>
        <w:pStyle w:val="ConsPlusNormal"/>
        <w:ind w:firstLine="709"/>
        <w:jc w:val="both"/>
      </w:pPr>
      <w:r>
        <w:t>«</w:t>
      </w:r>
      <w:r w:rsidR="00782DFB">
        <w:t>Безусловно, взаимодействие между органами власти в электронном виде значительно ускоряет процессы оказания госуслуг, судопроизводства, административного производства</w:t>
      </w:r>
      <w:r>
        <w:t>»</w:t>
      </w:r>
      <w:r w:rsidR="00782DFB">
        <w:t xml:space="preserve">, </w:t>
      </w:r>
      <w:r>
        <w:t xml:space="preserve">- </w:t>
      </w:r>
      <w:r w:rsidR="00782DFB">
        <w:t xml:space="preserve">комментирует заместитель руководителя краевого Управления Росреестра Лариса Пьянкова. </w:t>
      </w:r>
      <w:r w:rsidR="00141061">
        <w:t>Э</w:t>
      </w:r>
      <w:r>
        <w:t>лектронное взаимодействие позволяет сократить расходы на материальные носители, например, бумагу, конверты, почтовые расходы, а также трудовые затраты при обработке корреспонденции на бумажных носителях.</w:t>
      </w:r>
    </w:p>
    <w:p w:rsidR="00F777C3" w:rsidRPr="00F777C3" w:rsidRDefault="00F777C3" w:rsidP="00817C3B">
      <w:pPr>
        <w:pStyle w:val="ConsPlusNormal"/>
        <w:ind w:firstLine="709"/>
        <w:jc w:val="both"/>
        <w:rPr>
          <w:b/>
        </w:rPr>
      </w:pPr>
      <w:r>
        <w:lastRenderedPageBreak/>
        <w:t xml:space="preserve">Еще одно нововведение в порядке предоставления информации из ЕГРП коснулось органов </w:t>
      </w:r>
      <w:r w:rsidRPr="00F777C3">
        <w:t>государственной власти субъектов РФ и местного самоуправления.</w:t>
      </w:r>
      <w:r>
        <w:t xml:space="preserve"> Теперь указанным органам предоставляется </w:t>
      </w:r>
      <w:r w:rsidRPr="00F777C3">
        <w:t>возможность бесплатного просмотра уведомлений об изменении сведений, содержащихся в ЕГРП, при предоставлени</w:t>
      </w:r>
      <w:r>
        <w:t>и сведений, содержащихся в ЕГРП.</w:t>
      </w:r>
    </w:p>
    <w:p w:rsidR="00001506" w:rsidRDefault="00001506" w:rsidP="00817C3B">
      <w:pPr>
        <w:pStyle w:val="ConsPlusNormal"/>
        <w:jc w:val="both"/>
        <w:rPr>
          <w:b/>
          <w:noProof/>
          <w:color w:val="0070C0"/>
          <w:lang w:eastAsia="sk-SK"/>
        </w:rPr>
      </w:pPr>
      <w:r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A2BB8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B933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0F" w:rsidRDefault="00525B0F" w:rsidP="005B79EB">
      <w:pPr>
        <w:spacing w:after="0" w:line="240" w:lineRule="auto"/>
      </w:pPr>
      <w:r>
        <w:separator/>
      </w:r>
    </w:p>
  </w:endnote>
  <w:endnote w:type="continuationSeparator" w:id="0">
    <w:p w:rsidR="00525B0F" w:rsidRDefault="00525B0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0F" w:rsidRDefault="00525B0F" w:rsidP="005B79EB">
      <w:pPr>
        <w:spacing w:after="0" w:line="240" w:lineRule="auto"/>
      </w:pPr>
      <w:r>
        <w:separator/>
      </w:r>
    </w:p>
  </w:footnote>
  <w:footnote w:type="continuationSeparator" w:id="0">
    <w:p w:rsidR="00525B0F" w:rsidRDefault="00525B0F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1785"/>
    <w:rsid w:val="000249E6"/>
    <w:rsid w:val="00034230"/>
    <w:rsid w:val="00057E48"/>
    <w:rsid w:val="000629A7"/>
    <w:rsid w:val="000642EA"/>
    <w:rsid w:val="00075EA8"/>
    <w:rsid w:val="000832E8"/>
    <w:rsid w:val="000A2F23"/>
    <w:rsid w:val="000A76F1"/>
    <w:rsid w:val="000B0180"/>
    <w:rsid w:val="000C5F72"/>
    <w:rsid w:val="00101320"/>
    <w:rsid w:val="00114CA1"/>
    <w:rsid w:val="0011563B"/>
    <w:rsid w:val="001164AC"/>
    <w:rsid w:val="00126ACE"/>
    <w:rsid w:val="0013350B"/>
    <w:rsid w:val="00141061"/>
    <w:rsid w:val="001470EE"/>
    <w:rsid w:val="00152117"/>
    <w:rsid w:val="00190BA3"/>
    <w:rsid w:val="001C08AE"/>
    <w:rsid w:val="001C490F"/>
    <w:rsid w:val="001D1903"/>
    <w:rsid w:val="001D3865"/>
    <w:rsid w:val="00222368"/>
    <w:rsid w:val="00232B1C"/>
    <w:rsid w:val="00233EFA"/>
    <w:rsid w:val="00246F51"/>
    <w:rsid w:val="00261A8D"/>
    <w:rsid w:val="00274888"/>
    <w:rsid w:val="00281664"/>
    <w:rsid w:val="0028288B"/>
    <w:rsid w:val="00283310"/>
    <w:rsid w:val="00295DB0"/>
    <w:rsid w:val="002E028C"/>
    <w:rsid w:val="002E194E"/>
    <w:rsid w:val="00300ADF"/>
    <w:rsid w:val="00307000"/>
    <w:rsid w:val="00324C6E"/>
    <w:rsid w:val="00381A29"/>
    <w:rsid w:val="003830CA"/>
    <w:rsid w:val="003960F2"/>
    <w:rsid w:val="0039695E"/>
    <w:rsid w:val="00396C88"/>
    <w:rsid w:val="003E463A"/>
    <w:rsid w:val="003F1B17"/>
    <w:rsid w:val="00410970"/>
    <w:rsid w:val="00417873"/>
    <w:rsid w:val="00442B95"/>
    <w:rsid w:val="00463EEE"/>
    <w:rsid w:val="00464A99"/>
    <w:rsid w:val="004A1C4E"/>
    <w:rsid w:val="004E00D0"/>
    <w:rsid w:val="004E075E"/>
    <w:rsid w:val="0051691A"/>
    <w:rsid w:val="00522342"/>
    <w:rsid w:val="00524C76"/>
    <w:rsid w:val="00525B0F"/>
    <w:rsid w:val="00531875"/>
    <w:rsid w:val="005319D2"/>
    <w:rsid w:val="0054254D"/>
    <w:rsid w:val="00562D97"/>
    <w:rsid w:val="00574131"/>
    <w:rsid w:val="00582767"/>
    <w:rsid w:val="005911E4"/>
    <w:rsid w:val="005B3B0D"/>
    <w:rsid w:val="005B79EB"/>
    <w:rsid w:val="005E271C"/>
    <w:rsid w:val="005F1864"/>
    <w:rsid w:val="00622B0B"/>
    <w:rsid w:val="006263FC"/>
    <w:rsid w:val="006377F1"/>
    <w:rsid w:val="00660BF1"/>
    <w:rsid w:val="006700C4"/>
    <w:rsid w:val="006E5024"/>
    <w:rsid w:val="006E6BB4"/>
    <w:rsid w:val="006E717D"/>
    <w:rsid w:val="006F51B0"/>
    <w:rsid w:val="00700976"/>
    <w:rsid w:val="0070156A"/>
    <w:rsid w:val="00775C96"/>
    <w:rsid w:val="007774F5"/>
    <w:rsid w:val="00782DFB"/>
    <w:rsid w:val="007A0B97"/>
    <w:rsid w:val="007A3314"/>
    <w:rsid w:val="007D360E"/>
    <w:rsid w:val="008140D9"/>
    <w:rsid w:val="00817C3B"/>
    <w:rsid w:val="00824299"/>
    <w:rsid w:val="0083374E"/>
    <w:rsid w:val="008351BB"/>
    <w:rsid w:val="008377D6"/>
    <w:rsid w:val="00846EDE"/>
    <w:rsid w:val="008500EC"/>
    <w:rsid w:val="00855453"/>
    <w:rsid w:val="008772EC"/>
    <w:rsid w:val="00881D3A"/>
    <w:rsid w:val="00894BEE"/>
    <w:rsid w:val="008B63D3"/>
    <w:rsid w:val="008D0B06"/>
    <w:rsid w:val="008F0746"/>
    <w:rsid w:val="00902CF7"/>
    <w:rsid w:val="00927AE9"/>
    <w:rsid w:val="00957111"/>
    <w:rsid w:val="00957C64"/>
    <w:rsid w:val="00990E84"/>
    <w:rsid w:val="009A2930"/>
    <w:rsid w:val="009E1B31"/>
    <w:rsid w:val="009F29AA"/>
    <w:rsid w:val="00A17A84"/>
    <w:rsid w:val="00A83E0F"/>
    <w:rsid w:val="00A97B5F"/>
    <w:rsid w:val="00AB2B3C"/>
    <w:rsid w:val="00AB7BBF"/>
    <w:rsid w:val="00AD1DCB"/>
    <w:rsid w:val="00AD65A3"/>
    <w:rsid w:val="00B01394"/>
    <w:rsid w:val="00B06C59"/>
    <w:rsid w:val="00B236E8"/>
    <w:rsid w:val="00B302E4"/>
    <w:rsid w:val="00B40F2F"/>
    <w:rsid w:val="00B93348"/>
    <w:rsid w:val="00BA30CF"/>
    <w:rsid w:val="00BF14EF"/>
    <w:rsid w:val="00BF6E9A"/>
    <w:rsid w:val="00C24D6A"/>
    <w:rsid w:val="00C27387"/>
    <w:rsid w:val="00C5475D"/>
    <w:rsid w:val="00C61441"/>
    <w:rsid w:val="00C62873"/>
    <w:rsid w:val="00C8111E"/>
    <w:rsid w:val="00CA2BB8"/>
    <w:rsid w:val="00CB7CDC"/>
    <w:rsid w:val="00CC5C22"/>
    <w:rsid w:val="00CD0B8A"/>
    <w:rsid w:val="00CD404F"/>
    <w:rsid w:val="00CD6E85"/>
    <w:rsid w:val="00CF20ED"/>
    <w:rsid w:val="00D00688"/>
    <w:rsid w:val="00D2273B"/>
    <w:rsid w:val="00D5627F"/>
    <w:rsid w:val="00D60AAF"/>
    <w:rsid w:val="00D640BC"/>
    <w:rsid w:val="00D73BEF"/>
    <w:rsid w:val="00DA66F2"/>
    <w:rsid w:val="00DC0363"/>
    <w:rsid w:val="00DC29BB"/>
    <w:rsid w:val="00E03971"/>
    <w:rsid w:val="00E3522F"/>
    <w:rsid w:val="00E850CF"/>
    <w:rsid w:val="00E92EFD"/>
    <w:rsid w:val="00EB02D3"/>
    <w:rsid w:val="00EE4F76"/>
    <w:rsid w:val="00EF1792"/>
    <w:rsid w:val="00F04B5F"/>
    <w:rsid w:val="00F05B62"/>
    <w:rsid w:val="00F07EEC"/>
    <w:rsid w:val="00F451F5"/>
    <w:rsid w:val="00F74AB5"/>
    <w:rsid w:val="00F74BB3"/>
    <w:rsid w:val="00F777C3"/>
    <w:rsid w:val="00F81482"/>
    <w:rsid w:val="00F91E46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B354-9601-4588-BACB-95DF03AB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2488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2015-08-17T04:47:00Z</cp:lastPrinted>
  <dcterms:created xsi:type="dcterms:W3CDTF">2015-09-18T07:18:00Z</dcterms:created>
  <dcterms:modified xsi:type="dcterms:W3CDTF">2015-09-18T07:18:00Z</dcterms:modified>
</cp:coreProperties>
</file>