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06" w:rsidRDefault="00347C53">
      <w:r>
        <w:rPr>
          <w:noProof/>
          <w:lang w:eastAsia="ru-RU"/>
        </w:rPr>
        <w:drawing>
          <wp:inline distT="0" distB="0" distL="0" distR="0">
            <wp:extent cx="3375660" cy="1287145"/>
            <wp:effectExtent l="0" t="0" r="0" b="8255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D1903" w:rsidRDefault="006E5024" w:rsidP="00001506">
      <w:pPr>
        <w:ind w:firstLine="567"/>
        <w:jc w:val="center"/>
        <w:rPr>
          <w:rFonts w:ascii="Segoe UI" w:hAnsi="Segoe UI"/>
          <w:b/>
          <w:sz w:val="32"/>
          <w:szCs w:val="32"/>
        </w:rPr>
      </w:pPr>
      <w:bookmarkStart w:id="0" w:name="_GoBack"/>
      <w:r>
        <w:rPr>
          <w:rFonts w:ascii="Segoe UI" w:hAnsi="Segoe UI"/>
          <w:b/>
          <w:sz w:val="32"/>
          <w:szCs w:val="32"/>
        </w:rPr>
        <w:t xml:space="preserve">Росреестр: </w:t>
      </w:r>
      <w:r w:rsidR="00300ADF">
        <w:rPr>
          <w:rFonts w:ascii="Segoe UI" w:hAnsi="Segoe UI"/>
          <w:b/>
          <w:sz w:val="32"/>
          <w:szCs w:val="32"/>
        </w:rPr>
        <w:t xml:space="preserve">Способы защиты прав участников долевого строительства </w:t>
      </w:r>
      <w:r w:rsidR="001D1903">
        <w:rPr>
          <w:rFonts w:ascii="Segoe UI" w:hAnsi="Segoe UI"/>
          <w:b/>
          <w:sz w:val="32"/>
          <w:szCs w:val="32"/>
        </w:rPr>
        <w:t>совершенствуются</w:t>
      </w:r>
    </w:p>
    <w:bookmarkEnd w:id="0"/>
    <w:p w:rsidR="001D1903" w:rsidRDefault="00190BA3" w:rsidP="001D1903">
      <w:pPr>
        <w:pStyle w:val="ConsPlusNormal"/>
        <w:ind w:firstLine="540"/>
        <w:jc w:val="both"/>
      </w:pPr>
      <w:r w:rsidRPr="00EE4F76">
        <w:rPr>
          <w:b/>
        </w:rPr>
        <w:t xml:space="preserve">Пермь, </w:t>
      </w:r>
      <w:r w:rsidR="00300ADF">
        <w:rPr>
          <w:b/>
        </w:rPr>
        <w:t>11</w:t>
      </w:r>
      <w:r w:rsidR="00307000">
        <w:rPr>
          <w:b/>
        </w:rPr>
        <w:t xml:space="preserve"> августа</w:t>
      </w:r>
      <w:r w:rsidRPr="00EE4F76">
        <w:rPr>
          <w:b/>
        </w:rPr>
        <w:t xml:space="preserve"> 2015 года, –</w:t>
      </w:r>
      <w:r w:rsidR="001D1903">
        <w:rPr>
          <w:b/>
        </w:rPr>
        <w:t xml:space="preserve"> </w:t>
      </w:r>
      <w:r w:rsidR="001D1903" w:rsidRPr="001D1903">
        <w:t>В конце июля вступили в силу поправки к закону "Об участи</w:t>
      </w:r>
      <w:r w:rsidR="001D1903">
        <w:t>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  <w:r w:rsidR="006E5024">
        <w:t>.</w:t>
      </w:r>
    </w:p>
    <w:p w:rsidR="007D360E" w:rsidRPr="007D360E" w:rsidRDefault="006E5024" w:rsidP="006E502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Поясняет заместитель руководителя регионального Управления Росреестра Лариса Пьянкова: «Данные изменения направлены, прежде всего, на совершенствование механизма</w:t>
      </w:r>
      <w:r w:rsidRPr="0039695E">
        <w:rPr>
          <w:rFonts w:ascii="Segoe UI" w:hAnsi="Segoe UI" w:cs="Segoe UI"/>
          <w:sz w:val="28"/>
          <w:szCs w:val="28"/>
        </w:rPr>
        <w:t xml:space="preserve"> защиты прав участников долевого строительства</w:t>
      </w:r>
      <w:r>
        <w:rPr>
          <w:rFonts w:ascii="Segoe UI" w:hAnsi="Segoe UI" w:cs="Segoe UI"/>
          <w:sz w:val="28"/>
          <w:szCs w:val="28"/>
        </w:rPr>
        <w:t xml:space="preserve">. </w:t>
      </w:r>
      <w:r w:rsidR="00B40F2F">
        <w:rPr>
          <w:rFonts w:ascii="Segoe UI" w:hAnsi="Segoe UI" w:cs="Segoe UI"/>
          <w:sz w:val="28"/>
          <w:szCs w:val="28"/>
        </w:rPr>
        <w:t xml:space="preserve">В частности, закон </w:t>
      </w:r>
      <w:r w:rsidR="00B40F2F" w:rsidRPr="00B40F2F">
        <w:rPr>
          <w:rFonts w:ascii="Segoe UI" w:hAnsi="Segoe UI" w:cs="Segoe UI"/>
          <w:sz w:val="28"/>
          <w:szCs w:val="28"/>
        </w:rPr>
        <w:t>дополняется новыми требованиями, которым должны соответствовать банки и страховые организации, обеспечивающие исполнение обязательств застройщика.</w:t>
      </w:r>
      <w:r w:rsidR="00B40F2F">
        <w:rPr>
          <w:rFonts w:ascii="Segoe UI" w:hAnsi="Segoe UI" w:cs="Segoe UI"/>
          <w:sz w:val="28"/>
          <w:szCs w:val="28"/>
        </w:rPr>
        <w:t xml:space="preserve"> Б</w:t>
      </w:r>
      <w:r w:rsidR="00B40F2F" w:rsidRPr="00B40F2F">
        <w:rPr>
          <w:rFonts w:ascii="Segoe UI" w:hAnsi="Segoe UI" w:cs="Segoe UI"/>
          <w:sz w:val="28"/>
          <w:szCs w:val="28"/>
        </w:rPr>
        <w:t>анк должен быть включён в реестр банков, состоящих на учёте в системе страхования вкладов, и не иметь запрета на привлечение во вклады денежных средств физических лиц, а страховая организация должна располагать собственными средствами в размере не менее чем 1 млрд. рублей (</w:t>
      </w:r>
      <w:r w:rsidR="00B302E4">
        <w:rPr>
          <w:rFonts w:ascii="Segoe UI" w:hAnsi="Segoe UI" w:cs="Segoe UI"/>
          <w:sz w:val="28"/>
          <w:szCs w:val="28"/>
        </w:rPr>
        <w:t>ранее эта сумма составляла</w:t>
      </w:r>
      <w:r w:rsidR="00B40F2F" w:rsidRPr="00B40F2F">
        <w:rPr>
          <w:rFonts w:ascii="Segoe UI" w:hAnsi="Segoe UI" w:cs="Segoe UI"/>
          <w:sz w:val="28"/>
          <w:szCs w:val="28"/>
        </w:rPr>
        <w:t xml:space="preserve"> 400 млн. рублей) и не иметь предписаний Банка России о несоблюдении требований к обеспечению финансовой ус</w:t>
      </w:r>
      <w:r w:rsidR="00574131">
        <w:rPr>
          <w:rFonts w:ascii="Segoe UI" w:hAnsi="Segoe UI" w:cs="Segoe UI"/>
          <w:sz w:val="28"/>
          <w:szCs w:val="28"/>
        </w:rPr>
        <w:t>тойчивости и платёжеспособности</w:t>
      </w:r>
      <w:r>
        <w:rPr>
          <w:rFonts w:ascii="Segoe UI" w:hAnsi="Segoe UI" w:cs="Segoe UI"/>
          <w:sz w:val="28"/>
          <w:szCs w:val="28"/>
        </w:rPr>
        <w:t>»</w:t>
      </w:r>
      <w:r w:rsidR="00574131">
        <w:rPr>
          <w:rFonts w:ascii="Segoe UI" w:hAnsi="Segoe UI" w:cs="Segoe UI"/>
          <w:sz w:val="28"/>
          <w:szCs w:val="28"/>
        </w:rPr>
        <w:t>.</w:t>
      </w:r>
    </w:p>
    <w:p w:rsidR="0039695E" w:rsidRDefault="007D360E" w:rsidP="00F05B6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Segoe UI" w:hAnsi="Segoe UI" w:cs="Segoe UI"/>
          <w:sz w:val="28"/>
          <w:szCs w:val="28"/>
        </w:rPr>
      </w:pPr>
      <w:r w:rsidRPr="007D360E">
        <w:rPr>
          <w:rFonts w:ascii="Segoe UI" w:hAnsi="Segoe UI" w:cs="Segoe UI"/>
          <w:sz w:val="28"/>
          <w:szCs w:val="28"/>
        </w:rPr>
        <w:t xml:space="preserve">  </w:t>
      </w:r>
      <w:r w:rsidR="00B302E4">
        <w:rPr>
          <w:rFonts w:ascii="Segoe UI" w:hAnsi="Segoe UI" w:cs="Segoe UI"/>
          <w:sz w:val="28"/>
          <w:szCs w:val="28"/>
        </w:rPr>
        <w:t xml:space="preserve">Кроме того, </w:t>
      </w:r>
      <w:r w:rsidR="00E92EFD" w:rsidRPr="00E92EFD">
        <w:rPr>
          <w:rFonts w:ascii="Segoe UI" w:hAnsi="Segoe UI" w:cs="Segoe UI"/>
          <w:sz w:val="28"/>
          <w:szCs w:val="28"/>
        </w:rPr>
        <w:t>расширяется перечень документов, необходимых для государственной регистрации договора участия в долевом строительстве, а также перечень оснований для отказа в государственной регистрации договора участия в долевом строительстве.</w:t>
      </w:r>
      <w:r w:rsidR="00C8111E">
        <w:rPr>
          <w:rFonts w:ascii="Segoe UI" w:hAnsi="Segoe UI" w:cs="Segoe UI"/>
          <w:sz w:val="28"/>
          <w:szCs w:val="28"/>
        </w:rPr>
        <w:t xml:space="preserve"> Теперь</w:t>
      </w:r>
      <w:r w:rsidR="00F05B62">
        <w:rPr>
          <w:rFonts w:ascii="Segoe UI" w:hAnsi="Segoe UI" w:cs="Segoe UI"/>
          <w:sz w:val="28"/>
          <w:szCs w:val="28"/>
        </w:rPr>
        <w:t xml:space="preserve">, наряду с </w:t>
      </w:r>
      <w:r w:rsidR="00F05B62" w:rsidRPr="00F05B62">
        <w:rPr>
          <w:rFonts w:ascii="Segoe UI" w:hAnsi="Segoe UI" w:cs="Segoe UI"/>
          <w:sz w:val="28"/>
          <w:szCs w:val="28"/>
        </w:rPr>
        <w:t>договор</w:t>
      </w:r>
      <w:r w:rsidR="00F05B62">
        <w:rPr>
          <w:rFonts w:ascii="Segoe UI" w:hAnsi="Segoe UI" w:cs="Segoe UI"/>
          <w:sz w:val="28"/>
          <w:szCs w:val="28"/>
        </w:rPr>
        <w:t>ами</w:t>
      </w:r>
      <w:r w:rsidR="00F05B62" w:rsidRPr="00F05B62">
        <w:rPr>
          <w:rFonts w:ascii="Segoe UI" w:hAnsi="Segoe UI" w:cs="Segoe UI"/>
          <w:sz w:val="28"/>
          <w:szCs w:val="28"/>
        </w:rPr>
        <w:t xml:space="preserve"> поручительства или страхования гражданской ответственности застройщика обязательн</w:t>
      </w:r>
      <w:r w:rsidR="00F05B62">
        <w:rPr>
          <w:rFonts w:ascii="Segoe UI" w:hAnsi="Segoe UI" w:cs="Segoe UI"/>
          <w:sz w:val="28"/>
          <w:szCs w:val="28"/>
        </w:rPr>
        <w:t xml:space="preserve">о </w:t>
      </w:r>
      <w:r w:rsidR="00F05B62" w:rsidRPr="00F05B62">
        <w:rPr>
          <w:rFonts w:ascii="Segoe UI" w:hAnsi="Segoe UI" w:cs="Segoe UI"/>
          <w:sz w:val="28"/>
          <w:szCs w:val="28"/>
        </w:rPr>
        <w:t xml:space="preserve">представление документа, подтверждающего уплату страховой премии (части страховой премии) в соответствии с договором страхования или документа, подтверждающего оплату вознаграждения по договору поручительства в зависимости от выбранного застройщиком способа </w:t>
      </w:r>
      <w:r w:rsidR="00F05B62" w:rsidRPr="00F05B62">
        <w:rPr>
          <w:rFonts w:ascii="Segoe UI" w:hAnsi="Segoe UI" w:cs="Segoe UI"/>
          <w:sz w:val="28"/>
          <w:szCs w:val="28"/>
        </w:rPr>
        <w:lastRenderedPageBreak/>
        <w:t>обеспечения своих обязательств перед участниками долевого строительства.</w:t>
      </w:r>
      <w:r w:rsidR="0039695E">
        <w:rPr>
          <w:rFonts w:ascii="Segoe UI" w:hAnsi="Segoe UI" w:cs="Segoe UI"/>
          <w:sz w:val="28"/>
          <w:szCs w:val="28"/>
        </w:rPr>
        <w:t xml:space="preserve"> </w:t>
      </w:r>
    </w:p>
    <w:p w:rsidR="00C8111E" w:rsidRDefault="00582767" w:rsidP="00F05B6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Segoe UI" w:hAnsi="Segoe UI" w:cs="Segoe UI"/>
          <w:sz w:val="28"/>
          <w:szCs w:val="28"/>
        </w:rPr>
      </w:pPr>
      <w:r w:rsidRPr="00582767">
        <w:rPr>
          <w:rFonts w:ascii="Segoe UI" w:hAnsi="Segoe UI" w:cs="Segoe UI"/>
          <w:sz w:val="28"/>
          <w:szCs w:val="28"/>
        </w:rPr>
        <w:t>Управление Росреестра по Пермскому краю напоминает, что регистрация первого договора участия в долевом строительстве проводится в течение 10 рабочих дней, последующих - в течение 5 рабочих дней, и обращает внимание застройщиков и участников долевого строительства на необходимость своевременного представления указанных документов во избежание приостановления государственной регистрации.</w:t>
      </w:r>
    </w:p>
    <w:p w:rsidR="00C61441" w:rsidRDefault="00C61441" w:rsidP="00F05B6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Для сведения: в 1 полугодии 2015 года Управлением Росреестра по Пермскому краю было зарегистрировано 5038 договоров долевого участия.</w:t>
      </w:r>
    </w:p>
    <w:p w:rsidR="00E92EFD" w:rsidRPr="007D360E" w:rsidRDefault="00E92EFD" w:rsidP="007D360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001506" w:rsidRDefault="00347C53" w:rsidP="007D360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001506" w:rsidRDefault="00001506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001506" w:rsidRDefault="00001506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Диляра Моргун</w:t>
      </w:r>
      <w:r w:rsidR="00522342">
        <w:rPr>
          <w:rFonts w:ascii="Segoe UI" w:eastAsia="Calibri" w:hAnsi="Segoe UI" w:cs="Segoe UI"/>
          <w:sz w:val="20"/>
          <w:szCs w:val="20"/>
          <w:lang w:eastAsia="en-US"/>
        </w:rPr>
        <w:t>, Антон Пирогов</w:t>
      </w:r>
    </w:p>
    <w:p w:rsidR="00CD0B8A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  <w:r w:rsidR="00CD0B8A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8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001506" w:rsidSect="000A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E9" w:rsidRDefault="00BB67E9" w:rsidP="005B79EB">
      <w:pPr>
        <w:spacing w:after="0" w:line="240" w:lineRule="auto"/>
      </w:pPr>
      <w:r>
        <w:separator/>
      </w:r>
    </w:p>
  </w:endnote>
  <w:endnote w:type="continuationSeparator" w:id="0">
    <w:p w:rsidR="00BB67E9" w:rsidRDefault="00BB67E9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E9" w:rsidRDefault="00BB67E9" w:rsidP="005B79EB">
      <w:pPr>
        <w:spacing w:after="0" w:line="240" w:lineRule="auto"/>
      </w:pPr>
      <w:r>
        <w:separator/>
      </w:r>
    </w:p>
  </w:footnote>
  <w:footnote w:type="continuationSeparator" w:id="0">
    <w:p w:rsidR="00BB67E9" w:rsidRDefault="00BB67E9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EB"/>
    <w:rsid w:val="00001506"/>
    <w:rsid w:val="00016E49"/>
    <w:rsid w:val="000249E6"/>
    <w:rsid w:val="000629A7"/>
    <w:rsid w:val="000642EA"/>
    <w:rsid w:val="00075EA8"/>
    <w:rsid w:val="000A2F23"/>
    <w:rsid w:val="000A76F1"/>
    <w:rsid w:val="000C5F72"/>
    <w:rsid w:val="0011563B"/>
    <w:rsid w:val="001164AC"/>
    <w:rsid w:val="00126ACE"/>
    <w:rsid w:val="00190BA3"/>
    <w:rsid w:val="001C08AE"/>
    <w:rsid w:val="001C490F"/>
    <w:rsid w:val="001D1903"/>
    <w:rsid w:val="001D3865"/>
    <w:rsid w:val="00232B1C"/>
    <w:rsid w:val="00274888"/>
    <w:rsid w:val="0028288B"/>
    <w:rsid w:val="00283310"/>
    <w:rsid w:val="00300ADF"/>
    <w:rsid w:val="00307000"/>
    <w:rsid w:val="00324C6E"/>
    <w:rsid w:val="00347C53"/>
    <w:rsid w:val="00381A29"/>
    <w:rsid w:val="0039695E"/>
    <w:rsid w:val="003E463A"/>
    <w:rsid w:val="003F1B17"/>
    <w:rsid w:val="00463EEE"/>
    <w:rsid w:val="00464A99"/>
    <w:rsid w:val="00522342"/>
    <w:rsid w:val="00562D97"/>
    <w:rsid w:val="00574131"/>
    <w:rsid w:val="00582767"/>
    <w:rsid w:val="005911E4"/>
    <w:rsid w:val="005B3B0D"/>
    <w:rsid w:val="005B79EB"/>
    <w:rsid w:val="005F1864"/>
    <w:rsid w:val="00622B0B"/>
    <w:rsid w:val="006377F1"/>
    <w:rsid w:val="006700C4"/>
    <w:rsid w:val="006E5024"/>
    <w:rsid w:val="006F51B0"/>
    <w:rsid w:val="007A0B97"/>
    <w:rsid w:val="007A3314"/>
    <w:rsid w:val="007D360E"/>
    <w:rsid w:val="00824299"/>
    <w:rsid w:val="0083374E"/>
    <w:rsid w:val="008351BB"/>
    <w:rsid w:val="00855453"/>
    <w:rsid w:val="00881D3A"/>
    <w:rsid w:val="00894BEE"/>
    <w:rsid w:val="008B63D3"/>
    <w:rsid w:val="00957C64"/>
    <w:rsid w:val="00990E84"/>
    <w:rsid w:val="009A2930"/>
    <w:rsid w:val="009E1B31"/>
    <w:rsid w:val="00A83E0F"/>
    <w:rsid w:val="00B06C59"/>
    <w:rsid w:val="00B302E4"/>
    <w:rsid w:val="00B40F2F"/>
    <w:rsid w:val="00BB67E9"/>
    <w:rsid w:val="00C24D6A"/>
    <w:rsid w:val="00C5475D"/>
    <w:rsid w:val="00C61441"/>
    <w:rsid w:val="00C62873"/>
    <w:rsid w:val="00C8111E"/>
    <w:rsid w:val="00CB7CDC"/>
    <w:rsid w:val="00CD0B8A"/>
    <w:rsid w:val="00CD6E85"/>
    <w:rsid w:val="00D00688"/>
    <w:rsid w:val="00D2273B"/>
    <w:rsid w:val="00D60AAF"/>
    <w:rsid w:val="00D640BC"/>
    <w:rsid w:val="00D73BEF"/>
    <w:rsid w:val="00E03971"/>
    <w:rsid w:val="00E3522F"/>
    <w:rsid w:val="00E92EFD"/>
    <w:rsid w:val="00EE4F76"/>
    <w:rsid w:val="00EF1792"/>
    <w:rsid w:val="00F05B62"/>
    <w:rsid w:val="00F451F5"/>
    <w:rsid w:val="00F74AB5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D1903"/>
    <w:pPr>
      <w:autoSpaceDE w:val="0"/>
      <w:autoSpaceDN w:val="0"/>
      <w:adjustRightInd w:val="0"/>
    </w:pPr>
    <w:rPr>
      <w:rFonts w:ascii="Segoe UI" w:hAnsi="Segoe UI" w:cs="Segoe U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D1903"/>
    <w:pPr>
      <w:autoSpaceDE w:val="0"/>
      <w:autoSpaceDN w:val="0"/>
      <w:adjustRightInd w:val="0"/>
    </w:pPr>
    <w:rPr>
      <w:rFonts w:ascii="Segoe UI" w:hAnsi="Segoe UI" w:cs="Segoe U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osreestr5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59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2688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Пономарева_СА</dc:creator>
  <cp:lastModifiedBy>Александр</cp:lastModifiedBy>
  <cp:revision>2</cp:revision>
  <dcterms:created xsi:type="dcterms:W3CDTF">2015-08-14T10:14:00Z</dcterms:created>
  <dcterms:modified xsi:type="dcterms:W3CDTF">2015-08-14T10:14:00Z</dcterms:modified>
</cp:coreProperties>
</file>