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A3FED" w:rsidRPr="000D5E93" w:rsidRDefault="005A3FED" w:rsidP="005A3FED">
      <w:pPr>
        <w:ind w:firstLine="708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Пермском крае Росреестр начал работу  по итогам сплошной инвентаризации недвижимости</w:t>
      </w:r>
    </w:p>
    <w:p w:rsidR="005A3FED" w:rsidRDefault="005A3FED" w:rsidP="005A3FED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начале 2015 года </w:t>
      </w:r>
      <w:r w:rsidRPr="004F1D57">
        <w:rPr>
          <w:rFonts w:ascii="Segoe UI" w:hAnsi="Segoe UI" w:cs="Segoe UI"/>
          <w:sz w:val="28"/>
          <w:szCs w:val="28"/>
        </w:rPr>
        <w:t>губернатором Пермского края было издано распоряжение № 1-р «Об организации работы по выявлению и пресечению незаконного (нецелевого) использования земельных участков» с целью увеличения налогового потенциала и налоговых поступлений в консолидированный бюджет Пермского края</w:t>
      </w:r>
      <w:r>
        <w:rPr>
          <w:rFonts w:ascii="Segoe UI" w:hAnsi="Segoe UI" w:cs="Segoe UI"/>
          <w:sz w:val="28"/>
          <w:szCs w:val="28"/>
        </w:rPr>
        <w:t>. О</w:t>
      </w:r>
      <w:r w:rsidRPr="004F1D57">
        <w:rPr>
          <w:rFonts w:ascii="Segoe UI" w:hAnsi="Segoe UI" w:cs="Segoe UI"/>
          <w:sz w:val="28"/>
          <w:szCs w:val="28"/>
        </w:rPr>
        <w:t>рганам местного самоуправления (ОМС) необходимо было организовать и провести сплошную инвентар</w:t>
      </w:r>
      <w:r>
        <w:rPr>
          <w:rFonts w:ascii="Segoe UI" w:hAnsi="Segoe UI" w:cs="Segoe UI"/>
          <w:sz w:val="28"/>
          <w:szCs w:val="28"/>
        </w:rPr>
        <w:t xml:space="preserve">изацию земель, находящихся в государственной </w:t>
      </w:r>
      <w:r w:rsidRPr="004F1D57">
        <w:rPr>
          <w:rFonts w:ascii="Segoe UI" w:hAnsi="Segoe UI" w:cs="Segoe UI"/>
          <w:sz w:val="28"/>
          <w:szCs w:val="28"/>
        </w:rPr>
        <w:t>собственности</w:t>
      </w:r>
      <w:r>
        <w:rPr>
          <w:rFonts w:ascii="Segoe UI" w:hAnsi="Segoe UI" w:cs="Segoe UI"/>
          <w:sz w:val="28"/>
          <w:szCs w:val="28"/>
        </w:rPr>
        <w:t>,</w:t>
      </w:r>
      <w:r w:rsidRPr="004F1D57">
        <w:rPr>
          <w:rFonts w:ascii="Segoe UI" w:hAnsi="Segoe UI" w:cs="Segoe UI"/>
          <w:sz w:val="28"/>
          <w:szCs w:val="28"/>
        </w:rPr>
        <w:t xml:space="preserve"> и неразграниченных земель и направить перечни выявленных земельных участков с нарушениями в Управление Росреестра для принятия мер административного реагирования.</w:t>
      </w:r>
    </w:p>
    <w:p w:rsidR="00E66A71" w:rsidRDefault="005A3FED" w:rsidP="005A3FED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Органами местного самоуправления совместно с Управлением Росреестра по Пермскому края проделана огромная работа</w:t>
      </w:r>
      <w:r w:rsidR="00E66A71">
        <w:rPr>
          <w:rFonts w:ascii="Segoe UI" w:hAnsi="Segoe UI" w:cs="Segoe UI"/>
          <w:sz w:val="28"/>
          <w:szCs w:val="28"/>
        </w:rPr>
        <w:t xml:space="preserve"> по выявлению нелегализованных объектов недвижимости</w:t>
      </w:r>
      <w:r>
        <w:rPr>
          <w:rFonts w:ascii="Segoe UI" w:hAnsi="Segoe UI" w:cs="Segoe UI"/>
          <w:sz w:val="28"/>
          <w:szCs w:val="28"/>
        </w:rPr>
        <w:t xml:space="preserve">. </w:t>
      </w:r>
      <w:r w:rsidRPr="000D5E93">
        <w:rPr>
          <w:rFonts w:ascii="Segoe UI" w:hAnsi="Segoe UI" w:cs="Segoe UI"/>
          <w:sz w:val="28"/>
          <w:szCs w:val="28"/>
        </w:rPr>
        <w:t xml:space="preserve">В рамках инвентаризации гражданам </w:t>
      </w:r>
      <w:r w:rsidR="00E66A71">
        <w:rPr>
          <w:rFonts w:ascii="Segoe UI" w:hAnsi="Segoe UI" w:cs="Segoe UI"/>
          <w:sz w:val="28"/>
          <w:szCs w:val="28"/>
        </w:rPr>
        <w:t xml:space="preserve">также </w:t>
      </w:r>
      <w:r w:rsidRPr="000D5E93">
        <w:rPr>
          <w:rFonts w:ascii="Segoe UI" w:hAnsi="Segoe UI" w:cs="Segoe UI"/>
          <w:sz w:val="28"/>
          <w:szCs w:val="28"/>
        </w:rPr>
        <w:t>разъясняли, каким образом правильно соблюсти все процедуры по оформлению прав: провести кадастровые работы, поставить участок на кадастровый учет и т.д.</w:t>
      </w:r>
      <w:r>
        <w:rPr>
          <w:rFonts w:ascii="Segoe UI" w:hAnsi="Segoe UI" w:cs="Segoe UI"/>
          <w:sz w:val="28"/>
          <w:szCs w:val="28"/>
        </w:rPr>
        <w:t>.</w:t>
      </w:r>
    </w:p>
    <w:p w:rsidR="005A3FED" w:rsidRDefault="005A3FED" w:rsidP="005A3FED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Б</w:t>
      </w:r>
      <w:r w:rsidRPr="000D5E93">
        <w:rPr>
          <w:rFonts w:ascii="Segoe UI" w:hAnsi="Segoe UI" w:cs="Segoe UI"/>
          <w:sz w:val="28"/>
          <w:szCs w:val="28"/>
        </w:rPr>
        <w:t>лагодарность руков</w:t>
      </w:r>
      <w:r>
        <w:rPr>
          <w:rFonts w:ascii="Segoe UI" w:hAnsi="Segoe UI" w:cs="Segoe UI"/>
          <w:sz w:val="28"/>
          <w:szCs w:val="28"/>
        </w:rPr>
        <w:t>одству и специалистам У</w:t>
      </w:r>
      <w:r w:rsidRPr="000D5E93">
        <w:rPr>
          <w:rFonts w:ascii="Segoe UI" w:hAnsi="Segoe UI" w:cs="Segoe UI"/>
          <w:sz w:val="28"/>
          <w:szCs w:val="28"/>
        </w:rPr>
        <w:t>правления Росреестра и Кадастровой палаты Пермского края, которые оказали неоценимую помощь в организации и проведе</w:t>
      </w:r>
      <w:r>
        <w:rPr>
          <w:rFonts w:ascii="Segoe UI" w:hAnsi="Segoe UI" w:cs="Segoe UI"/>
          <w:sz w:val="28"/>
          <w:szCs w:val="28"/>
        </w:rPr>
        <w:t xml:space="preserve">нии сплошной инвентаризации, выразил министр </w:t>
      </w:r>
      <w:r w:rsidRPr="000D5E93">
        <w:rPr>
          <w:rFonts w:ascii="Segoe UI" w:hAnsi="Segoe UI" w:cs="Segoe UI"/>
          <w:sz w:val="28"/>
          <w:szCs w:val="28"/>
        </w:rPr>
        <w:t xml:space="preserve"> </w:t>
      </w:r>
      <w:r w:rsidRPr="00AF27BB">
        <w:rPr>
          <w:rFonts w:ascii="Segoe UI" w:hAnsi="Segoe UI" w:cs="Segoe UI"/>
          <w:sz w:val="28"/>
          <w:szCs w:val="28"/>
        </w:rPr>
        <w:t xml:space="preserve">по управлению имуществом и земельным отношениям </w:t>
      </w:r>
      <w:r>
        <w:rPr>
          <w:rFonts w:ascii="Segoe UI" w:hAnsi="Segoe UI" w:cs="Segoe UI"/>
          <w:sz w:val="28"/>
          <w:szCs w:val="28"/>
        </w:rPr>
        <w:t xml:space="preserve">Пермского края Николай Гончаров в своем </w:t>
      </w:r>
      <w:r>
        <w:rPr>
          <w:rFonts w:ascii="Segoe UI" w:hAnsi="Segoe UI" w:cs="Segoe UI"/>
          <w:sz w:val="28"/>
          <w:szCs w:val="28"/>
        </w:rPr>
        <w:lastRenderedPageBreak/>
        <w:t xml:space="preserve">интервью деловой газете «Бизнес-класс» </w:t>
      </w:r>
      <w:hyperlink r:id="rId7" w:history="1">
        <w:r w:rsidRPr="00AF109B">
          <w:rPr>
            <w:rStyle w:val="a7"/>
            <w:rFonts w:ascii="Segoe UI" w:hAnsi="Segoe UI" w:cs="Segoe UI"/>
            <w:sz w:val="28"/>
            <w:szCs w:val="28"/>
          </w:rPr>
          <w:t>http://www.business-class.su/news/2015/11/25/splosh-i-ryadom</w:t>
        </w:r>
      </w:hyperlink>
      <w:r>
        <w:rPr>
          <w:rFonts w:ascii="Segoe UI" w:hAnsi="Segoe UI" w:cs="Segoe UI"/>
          <w:sz w:val="28"/>
          <w:szCs w:val="28"/>
        </w:rPr>
        <w:t>.</w:t>
      </w:r>
    </w:p>
    <w:p w:rsidR="005A3FED" w:rsidRPr="004F1D57" w:rsidRDefault="005A3FED" w:rsidP="005A3FED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F1D57">
        <w:rPr>
          <w:rFonts w:ascii="Segoe UI" w:hAnsi="Segoe UI" w:cs="Segoe UI"/>
          <w:sz w:val="28"/>
          <w:szCs w:val="28"/>
        </w:rPr>
        <w:t xml:space="preserve">По данным министерства по управлению имуществом и земельным отношениям Пермского края всего в крае проверено более 370000 земельных участков и объектов капитального строительства. По итогам инвентаризации выявлено порядка 33000 нарушений. Более половины из них связаны с несоблюдением пользователями объектов недвижимости установленного порядка государственной регистрации прав на недвижимое имущество. </w:t>
      </w:r>
    </w:p>
    <w:p w:rsidR="005A3FED" w:rsidRPr="004F1D57" w:rsidRDefault="005A3FED" w:rsidP="005A3FED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F1D57">
        <w:rPr>
          <w:rFonts w:ascii="Segoe UI" w:hAnsi="Segoe UI" w:cs="Segoe UI"/>
          <w:sz w:val="28"/>
          <w:szCs w:val="28"/>
        </w:rPr>
        <w:t xml:space="preserve">Если рассматривать отдельно объекты капитального строительства, то здесь соотношение нарушений другое: 8884 (из 11071 – 80,2%) приходится на несоблюдение пользователями объектов капитального строительства порядка государственной регистрации прав. 2187 (19,8%) связаны с самовольным строительством на земельном участке. Более 90% всех правонарушений совершены физическими лицами: речь идет об участках и объектах индивидуального жилищного строительства и личного подсобного хозяйства. </w:t>
      </w:r>
    </w:p>
    <w:p w:rsidR="005A3FED" w:rsidRPr="004F1D57" w:rsidRDefault="005A3FED" w:rsidP="005A3FED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F1D57">
        <w:rPr>
          <w:rFonts w:ascii="Segoe UI" w:hAnsi="Segoe UI" w:cs="Segoe UI"/>
          <w:sz w:val="28"/>
          <w:szCs w:val="28"/>
        </w:rPr>
        <w:t>В Управление Росреестра и его территориальные отделы в течение 2015 года поступала информация о выявленных в ходе сплошной инвентаризации нарушениях земельного законодательства, а именно</w:t>
      </w:r>
      <w:r>
        <w:rPr>
          <w:rFonts w:ascii="Segoe UI" w:hAnsi="Segoe UI" w:cs="Segoe UI"/>
          <w:sz w:val="28"/>
          <w:szCs w:val="28"/>
        </w:rPr>
        <w:t xml:space="preserve">: </w:t>
      </w:r>
      <w:r w:rsidRPr="004F1D57">
        <w:rPr>
          <w:rFonts w:ascii="Segoe UI" w:hAnsi="Segoe UI" w:cs="Segoe UI"/>
          <w:sz w:val="28"/>
          <w:szCs w:val="28"/>
        </w:rPr>
        <w:t>перечни земельных уча</w:t>
      </w:r>
      <w:r>
        <w:rPr>
          <w:rFonts w:ascii="Segoe UI" w:hAnsi="Segoe UI" w:cs="Segoe UI"/>
          <w:sz w:val="28"/>
          <w:szCs w:val="28"/>
        </w:rPr>
        <w:t xml:space="preserve">стков, используемых самовольно </w:t>
      </w:r>
      <w:r w:rsidRPr="004F1D57">
        <w:rPr>
          <w:rFonts w:ascii="Segoe UI" w:hAnsi="Segoe UI" w:cs="Segoe UI"/>
          <w:sz w:val="28"/>
          <w:szCs w:val="28"/>
        </w:rPr>
        <w:t xml:space="preserve">либо неиспользуемые для предоставленных целей, либо используемые не по целевому назначению и не в соответствии с установленным видом разрешенного использования. </w:t>
      </w:r>
      <w:r w:rsidR="00E333E8">
        <w:rPr>
          <w:rFonts w:ascii="Segoe UI" w:hAnsi="Segoe UI" w:cs="Segoe UI"/>
          <w:sz w:val="28"/>
          <w:szCs w:val="28"/>
        </w:rPr>
        <w:t>По части объектам госземинспекторами Росреестра уже проведены внеплановые проверки и вынесены предписания по устранению нарушений, часть – станут объектами плановых проверок или административных обследований в 2016 году.</w:t>
      </w:r>
    </w:p>
    <w:p w:rsidR="005A3FED" w:rsidRPr="004F1D57" w:rsidRDefault="005A3FED" w:rsidP="005A3FED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F1D57">
        <w:rPr>
          <w:rFonts w:ascii="Segoe UI" w:hAnsi="Segoe UI" w:cs="Segoe UI"/>
          <w:sz w:val="28"/>
          <w:szCs w:val="28"/>
        </w:rPr>
        <w:t>Всего по Пермскому краю поступила информация о 13 898 земельных участк</w:t>
      </w:r>
      <w:r>
        <w:rPr>
          <w:rFonts w:ascii="Segoe UI" w:hAnsi="Segoe UI" w:cs="Segoe UI"/>
          <w:sz w:val="28"/>
          <w:szCs w:val="28"/>
        </w:rPr>
        <w:t>ах</w:t>
      </w:r>
      <w:r w:rsidRPr="004F1D57">
        <w:rPr>
          <w:rFonts w:ascii="Segoe UI" w:hAnsi="Segoe UI" w:cs="Segoe UI"/>
          <w:sz w:val="28"/>
          <w:szCs w:val="28"/>
        </w:rPr>
        <w:t xml:space="preserve"> (по г. Перми и Пермскому району – 7435, по муниципальным образованиям Пермского края – 6463), используемых </w:t>
      </w:r>
      <w:r w:rsidRPr="004F1D57">
        <w:rPr>
          <w:rFonts w:ascii="Segoe UI" w:hAnsi="Segoe UI" w:cs="Segoe UI"/>
          <w:sz w:val="28"/>
          <w:szCs w:val="28"/>
        </w:rPr>
        <w:lastRenderedPageBreak/>
        <w:t xml:space="preserve">с нарушением земельного законодательства. Из них 8343 с нарушением, ответственность за которое предусмотрена ст. 7.1 КоАП РФ – самовольное использование и 2039 – с нарушениями, ответственность за которое предусмотрена ст. 8.8 КоАП РФ в части неиспользования или использования с нарушением правового режима. </w:t>
      </w:r>
    </w:p>
    <w:p w:rsidR="00E333E8" w:rsidRPr="00E333E8" w:rsidRDefault="005A3FED" w:rsidP="005A3FED">
      <w:pPr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333E8">
        <w:rPr>
          <w:rFonts w:ascii="Segoe UI" w:hAnsi="Segoe UI" w:cs="Segoe UI"/>
          <w:i/>
          <w:sz w:val="28"/>
          <w:szCs w:val="28"/>
        </w:rPr>
        <w:t>Наталья Носкова, заместитель руководителя Управления – заместитель главного государственного инспектора по охране и использованию</w:t>
      </w:r>
      <w:r w:rsidR="00E333E8" w:rsidRPr="00E333E8">
        <w:rPr>
          <w:rFonts w:ascii="Segoe UI" w:hAnsi="Segoe UI" w:cs="Segoe UI"/>
          <w:i/>
          <w:sz w:val="28"/>
          <w:szCs w:val="28"/>
        </w:rPr>
        <w:t xml:space="preserve"> в Пермском крае:</w:t>
      </w:r>
    </w:p>
    <w:p w:rsidR="005A3FED" w:rsidRPr="00E333E8" w:rsidRDefault="005A3FED" w:rsidP="005A3FED">
      <w:pPr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333E8">
        <w:rPr>
          <w:rFonts w:ascii="Segoe UI" w:hAnsi="Segoe UI" w:cs="Segoe UI"/>
          <w:i/>
          <w:sz w:val="28"/>
          <w:szCs w:val="28"/>
        </w:rPr>
        <w:t xml:space="preserve"> При анализе результатов инвентаризации Управлением выявляются как злостные нарушители, допустившие самовольное занятие  земельных участков, их использование не по целевому назначению, возведение объектов капитального строительства  без получения разрешений на строительство, к которым необходимо применение мер административного реагирования, так и пользователи, получившие свои права до вступления в силу Земельного кодекса, либо не имеющие правоустанавливающих документов десять и более лет, которым необходимо содействовать в оформлении и реализации их прав. </w:t>
      </w:r>
    </w:p>
    <w:p w:rsidR="005A3FED" w:rsidRPr="00E333E8" w:rsidRDefault="005A3FED" w:rsidP="005A3FED">
      <w:pPr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333E8">
        <w:rPr>
          <w:rFonts w:ascii="Segoe UI" w:hAnsi="Segoe UI" w:cs="Segoe UI"/>
          <w:i/>
          <w:sz w:val="28"/>
          <w:szCs w:val="28"/>
        </w:rPr>
        <w:t>Поэтому результатом проведения инвентаризации должно стать не только выявление и наказание нарушителей в области земельного и градостроительного законодательств, но и создание условий по оформлению гражданами и юридическими лицами прав на объекты и земельные участки, повышени</w:t>
      </w:r>
      <w:r w:rsidR="00E333E8">
        <w:rPr>
          <w:rFonts w:ascii="Segoe UI" w:hAnsi="Segoe UI" w:cs="Segoe UI"/>
          <w:i/>
          <w:sz w:val="28"/>
          <w:szCs w:val="28"/>
        </w:rPr>
        <w:t>е</w:t>
      </w:r>
      <w:r w:rsidRPr="00E333E8">
        <w:rPr>
          <w:rFonts w:ascii="Segoe UI" w:hAnsi="Segoe UI" w:cs="Segoe UI"/>
          <w:i/>
          <w:sz w:val="28"/>
          <w:szCs w:val="28"/>
        </w:rPr>
        <w:t xml:space="preserve"> поступлений налоговых и арендных платежей в бю</w:t>
      </w:r>
      <w:r w:rsidR="00E333E8">
        <w:rPr>
          <w:rFonts w:ascii="Segoe UI" w:hAnsi="Segoe UI" w:cs="Segoe UI"/>
          <w:i/>
          <w:sz w:val="28"/>
          <w:szCs w:val="28"/>
        </w:rPr>
        <w:t xml:space="preserve">джеты муниципальных образований, </w:t>
      </w:r>
      <w:r w:rsidR="008033C2">
        <w:rPr>
          <w:rFonts w:ascii="Segoe UI" w:hAnsi="Segoe UI" w:cs="Segoe UI"/>
          <w:i/>
          <w:sz w:val="28"/>
          <w:szCs w:val="28"/>
        </w:rPr>
        <w:t>создание открытой базы недвижимости для инвесторов.</w:t>
      </w:r>
    </w:p>
    <w:p w:rsidR="00B63869" w:rsidRDefault="0083647C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83647C" w:rsidRPr="005102F0" w:rsidRDefault="0083647C" w:rsidP="00B63869">
      <w:pPr>
        <w:jc w:val="both"/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Pr="00BC721B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Моргун, Наталья Панкова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F3" w:rsidRDefault="00E07BF3" w:rsidP="005B79EB">
      <w:pPr>
        <w:spacing w:after="0" w:line="240" w:lineRule="auto"/>
      </w:pPr>
      <w:r>
        <w:separator/>
      </w:r>
    </w:p>
  </w:endnote>
  <w:endnote w:type="continuationSeparator" w:id="0">
    <w:p w:rsidR="00E07BF3" w:rsidRDefault="00E07BF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F3" w:rsidRDefault="00E07BF3" w:rsidP="005B79EB">
      <w:pPr>
        <w:spacing w:after="0" w:line="240" w:lineRule="auto"/>
      </w:pPr>
      <w:r>
        <w:separator/>
      </w:r>
    </w:p>
  </w:footnote>
  <w:footnote w:type="continuationSeparator" w:id="0">
    <w:p w:rsidR="00E07BF3" w:rsidRDefault="00E07BF3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40F0F"/>
    <w:rsid w:val="000642EA"/>
    <w:rsid w:val="000A2F23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752B9"/>
    <w:rsid w:val="00190BA3"/>
    <w:rsid w:val="001C07D4"/>
    <w:rsid w:val="001C08AE"/>
    <w:rsid w:val="001C490F"/>
    <w:rsid w:val="00274888"/>
    <w:rsid w:val="0028288B"/>
    <w:rsid w:val="002B0ED1"/>
    <w:rsid w:val="002C06C5"/>
    <w:rsid w:val="002C71D2"/>
    <w:rsid w:val="002F0B14"/>
    <w:rsid w:val="0030103D"/>
    <w:rsid w:val="00321615"/>
    <w:rsid w:val="00324C6E"/>
    <w:rsid w:val="00341AC5"/>
    <w:rsid w:val="00383A2A"/>
    <w:rsid w:val="003C4A5D"/>
    <w:rsid w:val="003E6354"/>
    <w:rsid w:val="00407789"/>
    <w:rsid w:val="00451335"/>
    <w:rsid w:val="00464A99"/>
    <w:rsid w:val="004F1D57"/>
    <w:rsid w:val="004F2ACE"/>
    <w:rsid w:val="00510C1D"/>
    <w:rsid w:val="00522342"/>
    <w:rsid w:val="00562D97"/>
    <w:rsid w:val="00586893"/>
    <w:rsid w:val="005911E4"/>
    <w:rsid w:val="005A3FED"/>
    <w:rsid w:val="005B79EB"/>
    <w:rsid w:val="005E0B6F"/>
    <w:rsid w:val="00622B0B"/>
    <w:rsid w:val="006250C8"/>
    <w:rsid w:val="00627099"/>
    <w:rsid w:val="00631924"/>
    <w:rsid w:val="00641064"/>
    <w:rsid w:val="00694B62"/>
    <w:rsid w:val="006A3882"/>
    <w:rsid w:val="006B00D1"/>
    <w:rsid w:val="006B1319"/>
    <w:rsid w:val="006F5A8A"/>
    <w:rsid w:val="007156DB"/>
    <w:rsid w:val="00772CDF"/>
    <w:rsid w:val="007973F4"/>
    <w:rsid w:val="007A0B97"/>
    <w:rsid w:val="007A3314"/>
    <w:rsid w:val="007D2AAA"/>
    <w:rsid w:val="008009AC"/>
    <w:rsid w:val="008033C2"/>
    <w:rsid w:val="0083374E"/>
    <w:rsid w:val="008351BB"/>
    <w:rsid w:val="0083647C"/>
    <w:rsid w:val="008527DF"/>
    <w:rsid w:val="00877573"/>
    <w:rsid w:val="00894BEE"/>
    <w:rsid w:val="008D1010"/>
    <w:rsid w:val="008E004F"/>
    <w:rsid w:val="008F6F48"/>
    <w:rsid w:val="00925D29"/>
    <w:rsid w:val="0093022A"/>
    <w:rsid w:val="00957C64"/>
    <w:rsid w:val="00961319"/>
    <w:rsid w:val="00990E84"/>
    <w:rsid w:val="009A2930"/>
    <w:rsid w:val="00A63A13"/>
    <w:rsid w:val="00A8335C"/>
    <w:rsid w:val="00AC28E7"/>
    <w:rsid w:val="00AD0AC6"/>
    <w:rsid w:val="00AF27BB"/>
    <w:rsid w:val="00B07ED1"/>
    <w:rsid w:val="00B63869"/>
    <w:rsid w:val="00B7179E"/>
    <w:rsid w:val="00B77F7C"/>
    <w:rsid w:val="00C24D6A"/>
    <w:rsid w:val="00C5475D"/>
    <w:rsid w:val="00C679BC"/>
    <w:rsid w:val="00CD6E85"/>
    <w:rsid w:val="00D00688"/>
    <w:rsid w:val="00D2273B"/>
    <w:rsid w:val="00D31B99"/>
    <w:rsid w:val="00D46FD1"/>
    <w:rsid w:val="00D60AAF"/>
    <w:rsid w:val="00D73BEF"/>
    <w:rsid w:val="00DF0980"/>
    <w:rsid w:val="00E03971"/>
    <w:rsid w:val="00E07BF3"/>
    <w:rsid w:val="00E333E8"/>
    <w:rsid w:val="00E66A71"/>
    <w:rsid w:val="00E70E3D"/>
    <w:rsid w:val="00E948E0"/>
    <w:rsid w:val="00EE643A"/>
    <w:rsid w:val="00F95640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iness-class.su/news/2015/11/25/splosh-i-ry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6067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http://www.business-class.su/news/2015/11/25/splosh-i-ryadom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2015-12-09T05:01:00Z</dcterms:created>
  <dcterms:modified xsi:type="dcterms:W3CDTF">2015-12-09T05:01:00Z</dcterms:modified>
</cp:coreProperties>
</file>