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120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5pt;height:101.7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4E2277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Состоялся Общественный совет при Управлении </w:t>
      </w:r>
      <w:proofErr w:type="spellStart"/>
      <w:r>
        <w:rPr>
          <w:rFonts w:ascii="Segoe UI" w:hAnsi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/>
          <w:b/>
          <w:sz w:val="32"/>
          <w:szCs w:val="32"/>
        </w:rPr>
        <w:t xml:space="preserve"> по Пермскому краю</w:t>
      </w:r>
    </w:p>
    <w:p w:rsidR="00E83A37" w:rsidRDefault="00E83A37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pict>
          <v:shape id="_x0000_i1026" type="#_x0000_t75" style="width:448.35pt;height:299.15pt">
            <v:imagedata r:id="rId8" o:title="Общ совет заседание"/>
          </v:shape>
        </w:pict>
      </w:r>
    </w:p>
    <w:p w:rsidR="004E2277" w:rsidRDefault="00190BA3" w:rsidP="009E15F0">
      <w:pPr>
        <w:pStyle w:val="ConsPlusNormal"/>
        <w:ind w:firstLine="709"/>
        <w:contextualSpacing/>
        <w:jc w:val="both"/>
      </w:pPr>
      <w:r w:rsidRPr="001470EE">
        <w:rPr>
          <w:b/>
        </w:rPr>
        <w:t xml:space="preserve">Пермь, </w:t>
      </w:r>
      <w:r w:rsidR="004E00D0">
        <w:rPr>
          <w:b/>
        </w:rPr>
        <w:t>2</w:t>
      </w:r>
      <w:r w:rsidR="00484451">
        <w:rPr>
          <w:b/>
        </w:rPr>
        <w:t>9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4E2277">
        <w:t>В Управлении Федеральной службы государственной регистрации, кадастра и картографии (</w:t>
      </w:r>
      <w:proofErr w:type="spellStart"/>
      <w:r w:rsidR="004E2277">
        <w:t>Росреестре</w:t>
      </w:r>
      <w:proofErr w:type="spellEnd"/>
      <w:r w:rsidR="004E2277">
        <w:t xml:space="preserve">) по Пермскому краю состоялось заседание Общественного совета при ведомстве. В заседании приняли участие руководитель Управления Лариса </w:t>
      </w:r>
      <w:proofErr w:type="spellStart"/>
      <w:r w:rsidR="004E2277">
        <w:t>Аржевитина</w:t>
      </w:r>
      <w:proofErr w:type="spellEnd"/>
      <w:r w:rsidR="004E2277">
        <w:t xml:space="preserve">, начальники структурных подразделений аппарата ведомства, представители </w:t>
      </w:r>
      <w:r w:rsidR="001956A6">
        <w:t>краевой Общественной палаты, бизнеса, научных</w:t>
      </w:r>
      <w:r w:rsidR="004E2277">
        <w:t xml:space="preserve"> и общественных организаций, профессиональн</w:t>
      </w:r>
      <w:r w:rsidR="001956A6">
        <w:t>ого</w:t>
      </w:r>
      <w:r w:rsidR="004E2277">
        <w:t xml:space="preserve"> сообществ</w:t>
      </w:r>
      <w:r w:rsidR="001956A6">
        <w:t>а</w:t>
      </w:r>
      <w:r w:rsidR="004E2277">
        <w:t xml:space="preserve"> оценщиков</w:t>
      </w:r>
      <w:r w:rsidR="001956A6">
        <w:t xml:space="preserve">, Уполномоченный </w:t>
      </w:r>
      <w:proofErr w:type="gramStart"/>
      <w:r w:rsidR="001956A6">
        <w:t>по</w:t>
      </w:r>
      <w:proofErr w:type="gramEnd"/>
      <w:r w:rsidR="001956A6">
        <w:t xml:space="preserve"> защите прав предпринимателей в Пермском крае</w:t>
      </w:r>
      <w:r w:rsidR="007C1A4F">
        <w:t xml:space="preserve"> Вячеслав Белов</w:t>
      </w:r>
      <w:r w:rsidR="001956A6">
        <w:t>.</w:t>
      </w:r>
    </w:p>
    <w:p w:rsidR="007F6C79" w:rsidRDefault="003B376B" w:rsidP="009E15F0">
      <w:pPr>
        <w:pStyle w:val="ConsPlusNormal"/>
        <w:ind w:firstLine="709"/>
        <w:contextualSpacing/>
        <w:jc w:val="both"/>
      </w:pPr>
      <w:r>
        <w:t xml:space="preserve">По итогам обсуждения результатов работы </w:t>
      </w:r>
      <w:r w:rsidRPr="003B376B">
        <w:t xml:space="preserve">Комиссии по рассмотрению споров о результатах определения кадастровой стоимости при Управлении </w:t>
      </w:r>
      <w:proofErr w:type="spellStart"/>
      <w:r w:rsidRPr="003B376B">
        <w:t>Росреестра</w:t>
      </w:r>
      <w:proofErr w:type="spellEnd"/>
      <w:r w:rsidRPr="003B376B">
        <w:t xml:space="preserve"> по Пермскому краю за 1 полугодие 2015 года </w:t>
      </w:r>
      <w:r>
        <w:t>члены Общественного совета п</w:t>
      </w:r>
      <w:r w:rsidRPr="004E2277">
        <w:t xml:space="preserve">одчеркнули </w:t>
      </w:r>
      <w:r w:rsidRPr="004E2277">
        <w:lastRenderedPageBreak/>
        <w:t>необходимость сохранения и совершенствования процедуры оспаривания кадастровой стоимости, утверждения единой методики проведения государственной кадастровой оценки.</w:t>
      </w:r>
      <w:r>
        <w:t xml:space="preserve"> </w:t>
      </w:r>
      <w:r w:rsidR="007C1A4F">
        <w:t xml:space="preserve">Вячеслав Белов призвал больше популяризировать работу Комиссии, её полномочия, не перекладывать проблемы </w:t>
      </w:r>
      <w:proofErr w:type="spellStart"/>
      <w:r w:rsidR="00EC1ADB">
        <w:t>недополучения</w:t>
      </w:r>
      <w:proofErr w:type="spellEnd"/>
      <w:r w:rsidR="00EC1ADB">
        <w:t xml:space="preserve"> налог</w:t>
      </w:r>
      <w:r w:rsidR="001006C0">
        <w:t>о</w:t>
      </w:r>
      <w:r w:rsidR="00EC1ADB">
        <w:t>вых поступлений</w:t>
      </w:r>
      <w:r w:rsidR="001006C0">
        <w:t xml:space="preserve"> в бюджет только </w:t>
      </w:r>
      <w:r w:rsidR="007C1A4F">
        <w:t xml:space="preserve">на результаты </w:t>
      </w:r>
      <w:r w:rsidR="001006C0">
        <w:t xml:space="preserve">досудебного </w:t>
      </w:r>
      <w:r w:rsidR="007C1A4F">
        <w:t>оспаривани</w:t>
      </w:r>
      <w:r w:rsidR="001006C0">
        <w:t>я кадастровой стоимости земельных участков.</w:t>
      </w:r>
      <w:r w:rsidR="007C1A4F">
        <w:t xml:space="preserve"> </w:t>
      </w:r>
    </w:p>
    <w:p w:rsidR="003B376B" w:rsidRDefault="003B376B" w:rsidP="009E15F0">
      <w:pPr>
        <w:pStyle w:val="ConsPlusNormal"/>
        <w:ind w:firstLine="709"/>
        <w:contextualSpacing/>
        <w:jc w:val="both"/>
      </w:pPr>
      <w:r>
        <w:t xml:space="preserve">Актуальность обсуждаемого вопроса отметил Дмитрий Сазонов, </w:t>
      </w:r>
      <w:r w:rsidR="005036B7">
        <w:t>п</w:t>
      </w:r>
      <w:r w:rsidR="005D08C5" w:rsidRPr="005D08C5">
        <w:t xml:space="preserve">редседатель комиссии </w:t>
      </w:r>
      <w:r w:rsidR="005D08C5">
        <w:t>Общественной палаты</w:t>
      </w:r>
      <w:r w:rsidR="005D08C5" w:rsidRPr="005D08C5">
        <w:t xml:space="preserve"> РФ по развитию малого и среднего бизнеса</w:t>
      </w:r>
      <w:r w:rsidR="005D08C5">
        <w:t xml:space="preserve">, проинформировав участников заседания об итогах </w:t>
      </w:r>
      <w:proofErr w:type="spellStart"/>
      <w:r w:rsidR="005D08C5">
        <w:t>онлайн</w:t>
      </w:r>
      <w:proofErr w:type="spellEnd"/>
      <w:r w:rsidR="005D08C5">
        <w:t xml:space="preserve"> конференции, посвященной проблематике совершенствования законодательства, касающегося кадастровой оценки земель. Участие в ней приняло 43 региона РФ.</w:t>
      </w:r>
    </w:p>
    <w:p w:rsidR="009D2FD8" w:rsidRDefault="005D08C5" w:rsidP="004E2277">
      <w:pPr>
        <w:pStyle w:val="ConsPlusNormal"/>
        <w:ind w:firstLine="709"/>
        <w:contextualSpacing/>
        <w:jc w:val="both"/>
      </w:pPr>
      <w:r>
        <w:t xml:space="preserve">Общественный совет </w:t>
      </w:r>
      <w:r w:rsidR="009D2FD8">
        <w:t xml:space="preserve">при Управлении направит в адрес Общественной палаты РФ, Минэкономразвития </w:t>
      </w:r>
      <w:r w:rsidR="00A5093D">
        <w:t xml:space="preserve">РФ </w:t>
      </w:r>
      <w:r w:rsidR="009D2FD8">
        <w:t xml:space="preserve">свои предложения по проекту  </w:t>
      </w:r>
      <w:r w:rsidR="009D2FD8" w:rsidRPr="004E2277">
        <w:t>закона о государственной кадастровой оценке</w:t>
      </w:r>
      <w:r w:rsidR="009D2FD8">
        <w:t>.</w:t>
      </w:r>
    </w:p>
    <w:p w:rsidR="001010BC" w:rsidRDefault="009D2FD8" w:rsidP="009E15F0">
      <w:pPr>
        <w:pStyle w:val="ConsPlusNormal"/>
        <w:ind w:firstLine="709"/>
        <w:contextualSpacing/>
        <w:jc w:val="both"/>
      </w:pPr>
      <w:r w:rsidRPr="004E2277">
        <w:t xml:space="preserve"> </w:t>
      </w:r>
      <w:r w:rsidR="001010BC">
        <w:t xml:space="preserve">Общественный совет отметил активную позицию Управления при осуществлении функций по надзору за деятельностью  </w:t>
      </w:r>
      <w:proofErr w:type="spellStart"/>
      <w:r w:rsidR="001010BC" w:rsidRPr="009D2FD8">
        <w:t>саморегулируемы</w:t>
      </w:r>
      <w:r w:rsidR="001010BC">
        <w:t>х</w:t>
      </w:r>
      <w:proofErr w:type="spellEnd"/>
      <w:r w:rsidR="001010BC" w:rsidRPr="009D2FD8">
        <w:t xml:space="preserve"> организаци</w:t>
      </w:r>
      <w:r w:rsidR="001010BC">
        <w:t>й</w:t>
      </w:r>
      <w:r w:rsidR="001010BC" w:rsidRPr="009D2FD8">
        <w:t xml:space="preserve"> оценщиков, арбитражных управляющих</w:t>
      </w:r>
      <w:r w:rsidR="001010BC">
        <w:t xml:space="preserve">. </w:t>
      </w:r>
      <w:r w:rsidR="00A5093D" w:rsidRPr="00A5093D">
        <w:t>В рамках взаимодействия представител</w:t>
      </w:r>
      <w:r w:rsidR="00A5093D">
        <w:t>ь</w:t>
      </w:r>
      <w:r w:rsidR="00A5093D" w:rsidRPr="00A5093D">
        <w:t xml:space="preserve"> Управления принимает участие в заседаниях межведомственной комиссии по предотвращению социальной напряженности в Пермском крае в Правительстве Пермского края</w:t>
      </w:r>
      <w:r w:rsidR="00A5093D">
        <w:t>,</w:t>
      </w:r>
      <w:r w:rsidR="00A5093D" w:rsidRPr="00A5093D">
        <w:t xml:space="preserve"> </w:t>
      </w:r>
      <w:r w:rsidR="00A5093D">
        <w:t>о</w:t>
      </w:r>
      <w:r w:rsidR="00A5093D" w:rsidRPr="00A5093D">
        <w:t>существляется постоянное сотрудничество с правоохранительными органами, в частности с прокуратурой Пермского края</w:t>
      </w:r>
      <w:r w:rsidR="00A5093D">
        <w:t xml:space="preserve">. </w:t>
      </w:r>
      <w:r w:rsidR="00FF365A">
        <w:t>В текущем году п</w:t>
      </w:r>
      <w:r w:rsidR="001010BC" w:rsidRPr="001010BC">
        <w:t>роверки деятельности арбитражных управляющих  проводились</w:t>
      </w:r>
      <w:r w:rsidR="001010BC">
        <w:t>,</w:t>
      </w:r>
      <w:r w:rsidR="001010BC" w:rsidRPr="001010BC">
        <w:t xml:space="preserve"> в основном</w:t>
      </w:r>
      <w:r w:rsidR="001010BC">
        <w:t>, в</w:t>
      </w:r>
      <w:r w:rsidR="001010BC" w:rsidRPr="001010BC">
        <w:t xml:space="preserve"> отношении  предприятий-должников – ООО, ЗАО, ОАО  (около 90 проверок),  колхозов и СПК  (10 проверок),   ин</w:t>
      </w:r>
      <w:r w:rsidR="00FF365A">
        <w:t xml:space="preserve">дивидуальных предпринимателей </w:t>
      </w:r>
      <w:r w:rsidR="001010BC" w:rsidRPr="001010BC">
        <w:t xml:space="preserve">(7 проверок), </w:t>
      </w:r>
      <w:proofErr w:type="spellStart"/>
      <w:r w:rsidR="001010BC" w:rsidRPr="001010BC">
        <w:t>МУПов</w:t>
      </w:r>
      <w:proofErr w:type="spellEnd"/>
      <w:r w:rsidR="001010BC" w:rsidRPr="001010BC">
        <w:t xml:space="preserve"> (5 проверок),  ТСЖ и </w:t>
      </w:r>
      <w:r w:rsidR="00FF365A">
        <w:t xml:space="preserve">управляющих компаний </w:t>
      </w:r>
      <w:r w:rsidR="001010BC" w:rsidRPr="001010BC">
        <w:t xml:space="preserve">(4 проверки). </w:t>
      </w:r>
      <w:r w:rsidR="00FF365A" w:rsidRPr="00FF365A">
        <w:t>Информация по арбитражным управляющим, допускающим неоднократные нарушения, включается в  административные материалы при направлении в арбитражный суд. Судом, соответственно, применяется более ужесточающая мера наказания - более высокий административный штраф.</w:t>
      </w:r>
      <w:r w:rsidR="00FF365A">
        <w:t xml:space="preserve"> По</w:t>
      </w:r>
      <w:r w:rsidR="00FF365A" w:rsidRPr="00FF365A">
        <w:t xml:space="preserve"> состоянию на 22.09.2015 года по заявлениям  Управления о привлечении к административной ответственности арбитражным судом наложено  штрафов на сумму  1 </w:t>
      </w:r>
      <w:r w:rsidR="006F1CA0">
        <w:t xml:space="preserve">млн. </w:t>
      </w:r>
      <w:r w:rsidR="00FF365A" w:rsidRPr="00FF365A">
        <w:t>110 тыс</w:t>
      </w:r>
      <w:r w:rsidR="00FF365A">
        <w:t xml:space="preserve">яч </w:t>
      </w:r>
      <w:r w:rsidR="00FF365A" w:rsidRPr="00FF365A">
        <w:t>руб</w:t>
      </w:r>
      <w:r w:rsidR="00FF365A">
        <w:t xml:space="preserve">лей. </w:t>
      </w:r>
    </w:p>
    <w:p w:rsidR="00FF365A" w:rsidRPr="00FF365A" w:rsidRDefault="00FF365A" w:rsidP="00FF365A">
      <w:pPr>
        <w:pStyle w:val="ConsPlusNormal"/>
        <w:ind w:firstLine="709"/>
        <w:contextualSpacing/>
        <w:jc w:val="both"/>
      </w:pPr>
      <w:r>
        <w:t>Проблемой остается высокая задолженность арбитражных управляющих по неоплаченным штрафам. Н</w:t>
      </w:r>
      <w:r w:rsidRPr="00FF365A">
        <w:t xml:space="preserve">а сайте Управления по адресу: </w:t>
      </w:r>
      <w:hyperlink r:id="rId9" w:history="1">
        <w:r w:rsidRPr="00CD6EE3">
          <w:rPr>
            <w:rStyle w:val="a7"/>
          </w:rPr>
          <w:t>http://to59.rosreestr.r</w:t>
        </w:r>
      </w:hyperlink>
      <w:r>
        <w:t xml:space="preserve"> </w:t>
      </w:r>
      <w:r w:rsidR="00A5093D" w:rsidRPr="00FF365A">
        <w:t xml:space="preserve">размещается рейтинг </w:t>
      </w:r>
      <w:proofErr w:type="spellStart"/>
      <w:r w:rsidR="00A5093D" w:rsidRPr="00FF365A">
        <w:t>саморегулируемых</w:t>
      </w:r>
      <w:proofErr w:type="spellEnd"/>
      <w:r w:rsidR="00A5093D" w:rsidRPr="00FF365A">
        <w:t xml:space="preserve"> организаций арбитражных управляющих, в зависимости от </w:t>
      </w:r>
      <w:r w:rsidR="00A5093D" w:rsidRPr="00FF365A">
        <w:lastRenderedPageBreak/>
        <w:t>наложенных и оплаченных ее членами административных штрафов</w:t>
      </w:r>
      <w:r w:rsidR="00824544">
        <w:t xml:space="preserve"> (по рекомендации Общественного совета)</w:t>
      </w:r>
      <w:r w:rsidR="00A5093D">
        <w:t>; ин</w:t>
      </w:r>
      <w:r w:rsidRPr="00FF365A">
        <w:t>формация об арбитражных управляющих, привлеченных к административной ответственности за нарушение законодательства о несостоятельности (банкротстве) и уклоняющихся от уплаты административных штрафов</w:t>
      </w:r>
      <w:r w:rsidR="00A5093D">
        <w:t xml:space="preserve">. </w:t>
      </w:r>
      <w:r>
        <w:t>В</w:t>
      </w:r>
      <w:r w:rsidRPr="00FF365A">
        <w:t xml:space="preserve"> настоящее время самым эффективным методом взыскания задолженности по штрафам с арбитражных управляющих является </w:t>
      </w:r>
      <w:r>
        <w:t>е</w:t>
      </w:r>
      <w:r w:rsidRPr="00FF365A">
        <w:t xml:space="preserve">жеквартальное направление в </w:t>
      </w:r>
      <w:proofErr w:type="spellStart"/>
      <w:r w:rsidRPr="00FF365A">
        <w:t>саморегулируемые</w:t>
      </w:r>
      <w:proofErr w:type="spellEnd"/>
      <w:r w:rsidRPr="00FF365A">
        <w:t xml:space="preserve"> организации арбитражных управляющих (в центральные аппараты и представительства, расположенные на территории Пермского края) информации об арбитражных управляющих,  уклоняющихся от уплаты административных штрафов, для принятия мер реагирования</w:t>
      </w:r>
      <w:r>
        <w:t>.</w:t>
      </w:r>
    </w:p>
    <w:p w:rsidR="00001506" w:rsidRDefault="0012050C" w:rsidP="009E15F0">
      <w:pPr>
        <w:pStyle w:val="ConsPlusNormal"/>
        <w:ind w:firstLine="709"/>
        <w:contextualSpacing/>
        <w:jc w:val="both"/>
        <w:rPr>
          <w:b/>
          <w:noProof/>
          <w:color w:val="0070C0"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 w:rsidR="0000150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986108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12050C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Default="0012050C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C5F72"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B5" w:rsidRDefault="003A6FB5" w:rsidP="005B79EB">
      <w:pPr>
        <w:spacing w:after="0" w:line="240" w:lineRule="auto"/>
      </w:pPr>
      <w:r>
        <w:separator/>
      </w:r>
    </w:p>
  </w:endnote>
  <w:endnote w:type="continuationSeparator" w:id="0">
    <w:p w:rsidR="003A6FB5" w:rsidRDefault="003A6FB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B5" w:rsidRDefault="003A6FB5" w:rsidP="005B79EB">
      <w:pPr>
        <w:spacing w:after="0" w:line="240" w:lineRule="auto"/>
      </w:pPr>
      <w:r>
        <w:separator/>
      </w:r>
    </w:p>
  </w:footnote>
  <w:footnote w:type="continuationSeparator" w:id="0">
    <w:p w:rsidR="003A6FB5" w:rsidRDefault="003A6FB5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40581"/>
    <w:rsid w:val="000629A7"/>
    <w:rsid w:val="000642EA"/>
    <w:rsid w:val="000759C2"/>
    <w:rsid w:val="00075EA8"/>
    <w:rsid w:val="000832E8"/>
    <w:rsid w:val="000A2F23"/>
    <w:rsid w:val="000A76F1"/>
    <w:rsid w:val="000B34DF"/>
    <w:rsid w:val="000C5F72"/>
    <w:rsid w:val="001006C0"/>
    <w:rsid w:val="001010BC"/>
    <w:rsid w:val="00114CA1"/>
    <w:rsid w:val="00115253"/>
    <w:rsid w:val="0011563B"/>
    <w:rsid w:val="001164AC"/>
    <w:rsid w:val="0012050C"/>
    <w:rsid w:val="00126ACE"/>
    <w:rsid w:val="001470EE"/>
    <w:rsid w:val="00152117"/>
    <w:rsid w:val="00157175"/>
    <w:rsid w:val="00190BA3"/>
    <w:rsid w:val="001956A6"/>
    <w:rsid w:val="001C08AE"/>
    <w:rsid w:val="001C490F"/>
    <w:rsid w:val="001D1903"/>
    <w:rsid w:val="001D3865"/>
    <w:rsid w:val="001F11C1"/>
    <w:rsid w:val="00222368"/>
    <w:rsid w:val="00226F91"/>
    <w:rsid w:val="00232B1C"/>
    <w:rsid w:val="00254A52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81A29"/>
    <w:rsid w:val="00382EB4"/>
    <w:rsid w:val="003830CA"/>
    <w:rsid w:val="003960F2"/>
    <w:rsid w:val="0039695E"/>
    <w:rsid w:val="00396C88"/>
    <w:rsid w:val="003A6FB5"/>
    <w:rsid w:val="003B376B"/>
    <w:rsid w:val="003D218C"/>
    <w:rsid w:val="003E463A"/>
    <w:rsid w:val="003F1B17"/>
    <w:rsid w:val="00410970"/>
    <w:rsid w:val="00417873"/>
    <w:rsid w:val="00463EEE"/>
    <w:rsid w:val="00464A99"/>
    <w:rsid w:val="00484451"/>
    <w:rsid w:val="00487089"/>
    <w:rsid w:val="004919DE"/>
    <w:rsid w:val="004A1C4E"/>
    <w:rsid w:val="004C0BFF"/>
    <w:rsid w:val="004E00D0"/>
    <w:rsid w:val="004E2277"/>
    <w:rsid w:val="005036B7"/>
    <w:rsid w:val="0051691A"/>
    <w:rsid w:val="00522342"/>
    <w:rsid w:val="00524C76"/>
    <w:rsid w:val="00531875"/>
    <w:rsid w:val="005319D2"/>
    <w:rsid w:val="0054254D"/>
    <w:rsid w:val="005548AE"/>
    <w:rsid w:val="00562D97"/>
    <w:rsid w:val="00574131"/>
    <w:rsid w:val="00582767"/>
    <w:rsid w:val="005911E4"/>
    <w:rsid w:val="005B3B0D"/>
    <w:rsid w:val="005B79EB"/>
    <w:rsid w:val="005D08C5"/>
    <w:rsid w:val="005F1864"/>
    <w:rsid w:val="00622B0B"/>
    <w:rsid w:val="006263FC"/>
    <w:rsid w:val="006377F1"/>
    <w:rsid w:val="006700C4"/>
    <w:rsid w:val="006E5024"/>
    <w:rsid w:val="006E6BB4"/>
    <w:rsid w:val="006E717D"/>
    <w:rsid w:val="006F1CA0"/>
    <w:rsid w:val="006F51B0"/>
    <w:rsid w:val="00700976"/>
    <w:rsid w:val="0070156A"/>
    <w:rsid w:val="00775C96"/>
    <w:rsid w:val="007774F5"/>
    <w:rsid w:val="007A0B97"/>
    <w:rsid w:val="007A3314"/>
    <w:rsid w:val="007C03F1"/>
    <w:rsid w:val="007C1A4F"/>
    <w:rsid w:val="007D360E"/>
    <w:rsid w:val="007F6C79"/>
    <w:rsid w:val="007F7AC1"/>
    <w:rsid w:val="00807E65"/>
    <w:rsid w:val="008140D9"/>
    <w:rsid w:val="00824299"/>
    <w:rsid w:val="00824544"/>
    <w:rsid w:val="0083374E"/>
    <w:rsid w:val="008351BB"/>
    <w:rsid w:val="008377D6"/>
    <w:rsid w:val="00846EDE"/>
    <w:rsid w:val="008500EC"/>
    <w:rsid w:val="00855453"/>
    <w:rsid w:val="00874172"/>
    <w:rsid w:val="00881D3A"/>
    <w:rsid w:val="00890F48"/>
    <w:rsid w:val="00894BEE"/>
    <w:rsid w:val="008B54A1"/>
    <w:rsid w:val="008B63D3"/>
    <w:rsid w:val="008C2E6A"/>
    <w:rsid w:val="008D0B06"/>
    <w:rsid w:val="00902CF7"/>
    <w:rsid w:val="00926207"/>
    <w:rsid w:val="00927AE9"/>
    <w:rsid w:val="00941A48"/>
    <w:rsid w:val="00943CF4"/>
    <w:rsid w:val="00957111"/>
    <w:rsid w:val="00957C64"/>
    <w:rsid w:val="00986108"/>
    <w:rsid w:val="00990E84"/>
    <w:rsid w:val="009A2930"/>
    <w:rsid w:val="009B3CC1"/>
    <w:rsid w:val="009D2FD8"/>
    <w:rsid w:val="009E15F0"/>
    <w:rsid w:val="009E1B31"/>
    <w:rsid w:val="009F29AA"/>
    <w:rsid w:val="00A17A84"/>
    <w:rsid w:val="00A5093D"/>
    <w:rsid w:val="00A83E0F"/>
    <w:rsid w:val="00A84B23"/>
    <w:rsid w:val="00AE5605"/>
    <w:rsid w:val="00AF12DC"/>
    <w:rsid w:val="00B01394"/>
    <w:rsid w:val="00B06C59"/>
    <w:rsid w:val="00B236E8"/>
    <w:rsid w:val="00B302E4"/>
    <w:rsid w:val="00B40F2F"/>
    <w:rsid w:val="00B93348"/>
    <w:rsid w:val="00BA30CF"/>
    <w:rsid w:val="00BC7905"/>
    <w:rsid w:val="00BE1ADC"/>
    <w:rsid w:val="00BF6E9A"/>
    <w:rsid w:val="00C24D6A"/>
    <w:rsid w:val="00C27387"/>
    <w:rsid w:val="00C5475D"/>
    <w:rsid w:val="00C61441"/>
    <w:rsid w:val="00C62873"/>
    <w:rsid w:val="00C8111E"/>
    <w:rsid w:val="00CA2BB8"/>
    <w:rsid w:val="00CB3F17"/>
    <w:rsid w:val="00CB7CDC"/>
    <w:rsid w:val="00CC5C22"/>
    <w:rsid w:val="00CD0B8A"/>
    <w:rsid w:val="00CD404F"/>
    <w:rsid w:val="00CD6E85"/>
    <w:rsid w:val="00CF20ED"/>
    <w:rsid w:val="00D00688"/>
    <w:rsid w:val="00D2273B"/>
    <w:rsid w:val="00D60AAF"/>
    <w:rsid w:val="00D640BC"/>
    <w:rsid w:val="00D669FB"/>
    <w:rsid w:val="00D73BEF"/>
    <w:rsid w:val="00DA66F2"/>
    <w:rsid w:val="00DC0363"/>
    <w:rsid w:val="00DC29BB"/>
    <w:rsid w:val="00E03971"/>
    <w:rsid w:val="00E3522F"/>
    <w:rsid w:val="00E41E0E"/>
    <w:rsid w:val="00E83A37"/>
    <w:rsid w:val="00E92EFD"/>
    <w:rsid w:val="00EB02D3"/>
    <w:rsid w:val="00EC1ADB"/>
    <w:rsid w:val="00EE4F76"/>
    <w:rsid w:val="00EF1792"/>
    <w:rsid w:val="00F04B5F"/>
    <w:rsid w:val="00F05B62"/>
    <w:rsid w:val="00F07EEC"/>
    <w:rsid w:val="00F451F5"/>
    <w:rsid w:val="00F74AB5"/>
    <w:rsid w:val="00F74BB3"/>
    <w:rsid w:val="00F81482"/>
    <w:rsid w:val="00F91E46"/>
    <w:rsid w:val="00FA1886"/>
    <w:rsid w:val="00FE6C62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59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259E-A302-4DEE-9AC0-22228F5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4339</CharactersWithSpaces>
  <SharedDoc>false</SharedDoc>
  <HLinks>
    <vt:vector size="18" baseType="variant"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2015-08-17T04:47:00Z</cp:lastPrinted>
  <dcterms:created xsi:type="dcterms:W3CDTF">2015-10-08T02:37:00Z</dcterms:created>
  <dcterms:modified xsi:type="dcterms:W3CDTF">2015-10-08T02:41:00Z</dcterms:modified>
</cp:coreProperties>
</file>