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23" w:rsidRDefault="00D73BE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1pt;height:101.75pt">
            <v:imagedata r:id="rId6" o:title="Лаготип Управления"/>
          </v:shape>
        </w:pict>
      </w:r>
    </w:p>
    <w:p w:rsidR="00001506" w:rsidRDefault="00001506"/>
    <w:p w:rsidR="00001506" w:rsidRDefault="00001506" w:rsidP="00001506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90BA3" w:rsidRPr="00D00688" w:rsidRDefault="00894BEE" w:rsidP="00001506">
      <w:pPr>
        <w:ind w:firstLine="567"/>
        <w:jc w:val="center"/>
        <w:rPr>
          <w:rFonts w:ascii="Segoe UI" w:hAnsi="Segoe UI" w:cs="Segoe UI"/>
          <w:b/>
          <w:sz w:val="32"/>
          <w:szCs w:val="32"/>
          <w:lang w:eastAsia="sk-SK"/>
        </w:rPr>
      </w:pPr>
      <w:r w:rsidRPr="00D00688">
        <w:rPr>
          <w:rFonts w:ascii="Segoe UI" w:hAnsi="Segoe UI"/>
          <w:b/>
          <w:sz w:val="32"/>
          <w:szCs w:val="32"/>
        </w:rPr>
        <w:t xml:space="preserve">В </w:t>
      </w:r>
      <w:r w:rsidR="00C17333">
        <w:rPr>
          <w:rFonts w:ascii="Segoe UI" w:hAnsi="Segoe UI"/>
          <w:b/>
          <w:sz w:val="32"/>
          <w:szCs w:val="32"/>
        </w:rPr>
        <w:t>Прикамье оформить недвижимость можно по месту нахождения заявителя</w:t>
      </w:r>
      <w:r w:rsidRPr="00D00688">
        <w:rPr>
          <w:rFonts w:ascii="Segoe UI" w:hAnsi="Segoe UI" w:cs="Segoe UI"/>
          <w:b/>
          <w:sz w:val="32"/>
          <w:szCs w:val="32"/>
          <w:lang w:eastAsia="sk-SK"/>
        </w:rPr>
        <w:t xml:space="preserve"> </w:t>
      </w:r>
    </w:p>
    <w:p w:rsidR="00001506" w:rsidRPr="00212EF8" w:rsidRDefault="00001506" w:rsidP="00001506">
      <w:pPr>
        <w:ind w:firstLine="567"/>
        <w:jc w:val="both"/>
        <w:rPr>
          <w:b/>
          <w:sz w:val="28"/>
          <w:szCs w:val="28"/>
        </w:rPr>
      </w:pPr>
    </w:p>
    <w:p w:rsidR="00C17333" w:rsidRPr="00C17333" w:rsidRDefault="00190BA3" w:rsidP="00C17333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D00688">
        <w:rPr>
          <w:rFonts w:ascii="Segoe UI" w:hAnsi="Segoe UI" w:cs="Segoe UI"/>
          <w:b/>
          <w:sz w:val="28"/>
          <w:szCs w:val="28"/>
        </w:rPr>
        <w:t xml:space="preserve">Пермь, </w:t>
      </w:r>
      <w:r w:rsidR="007E0448">
        <w:rPr>
          <w:rFonts w:ascii="Segoe UI" w:hAnsi="Segoe UI" w:cs="Segoe UI"/>
          <w:b/>
          <w:sz w:val="28"/>
          <w:szCs w:val="28"/>
        </w:rPr>
        <w:t>03 июля</w:t>
      </w:r>
      <w:r w:rsidRPr="00D00688">
        <w:rPr>
          <w:rFonts w:ascii="Segoe UI" w:hAnsi="Segoe UI" w:cs="Segoe UI"/>
          <w:b/>
          <w:sz w:val="28"/>
          <w:szCs w:val="28"/>
        </w:rPr>
        <w:t xml:space="preserve"> 2015 года, – </w:t>
      </w:r>
      <w:r w:rsidR="00C17333" w:rsidRPr="00C17333">
        <w:rPr>
          <w:rFonts w:ascii="Segoe UI" w:hAnsi="Segoe UI" w:cs="Segoe UI"/>
          <w:sz w:val="28"/>
          <w:szCs w:val="28"/>
        </w:rPr>
        <w:t xml:space="preserve">У жителей </w:t>
      </w:r>
      <w:r w:rsidR="007E0448">
        <w:rPr>
          <w:rFonts w:ascii="Segoe UI" w:hAnsi="Segoe UI" w:cs="Segoe UI"/>
          <w:sz w:val="28"/>
          <w:szCs w:val="28"/>
        </w:rPr>
        <w:t xml:space="preserve">Пермского </w:t>
      </w:r>
      <w:r w:rsidR="007E0448" w:rsidRPr="00C17333">
        <w:rPr>
          <w:rFonts w:ascii="Segoe UI" w:hAnsi="Segoe UI" w:cs="Segoe UI"/>
          <w:sz w:val="28"/>
          <w:szCs w:val="28"/>
        </w:rPr>
        <w:t xml:space="preserve">края </w:t>
      </w:r>
      <w:r w:rsidR="00C17333" w:rsidRPr="00C17333">
        <w:rPr>
          <w:rFonts w:ascii="Segoe UI" w:hAnsi="Segoe UI" w:cs="Segoe UI"/>
          <w:sz w:val="28"/>
          <w:szCs w:val="28"/>
        </w:rPr>
        <w:t>уже более полутора лет есть возможность сдать документы для регистрации прав по месту нахождения заявителя</w:t>
      </w:r>
      <w:r w:rsidR="00C17333">
        <w:rPr>
          <w:rFonts w:ascii="Segoe UI" w:hAnsi="Segoe UI" w:cs="Segoe UI"/>
          <w:sz w:val="28"/>
          <w:szCs w:val="28"/>
        </w:rPr>
        <w:t xml:space="preserve">. Краевым </w:t>
      </w:r>
      <w:r w:rsidR="00C17333" w:rsidRPr="00C17333">
        <w:rPr>
          <w:rFonts w:ascii="Segoe UI" w:hAnsi="Segoe UI" w:cs="Segoe UI"/>
          <w:sz w:val="28"/>
          <w:szCs w:val="28"/>
        </w:rPr>
        <w:t>Управление</w:t>
      </w:r>
      <w:r w:rsidR="00C17333">
        <w:rPr>
          <w:rFonts w:ascii="Segoe UI" w:hAnsi="Segoe UI" w:cs="Segoe UI"/>
          <w:sz w:val="28"/>
          <w:szCs w:val="28"/>
        </w:rPr>
        <w:t>м</w:t>
      </w:r>
      <w:r w:rsidR="00C17333" w:rsidRPr="00C17333">
        <w:rPr>
          <w:rFonts w:ascii="Segoe UI" w:hAnsi="Segoe UI" w:cs="Segoe UI"/>
          <w:sz w:val="28"/>
          <w:szCs w:val="28"/>
        </w:rPr>
        <w:t xml:space="preserve"> Росреестра на территории </w:t>
      </w:r>
      <w:r w:rsidR="007E0448" w:rsidRPr="00C17333">
        <w:rPr>
          <w:rFonts w:ascii="Segoe UI" w:hAnsi="Segoe UI" w:cs="Segoe UI"/>
          <w:sz w:val="28"/>
          <w:szCs w:val="28"/>
        </w:rPr>
        <w:t xml:space="preserve">Прикамья </w:t>
      </w:r>
      <w:r w:rsidR="00C17333" w:rsidRPr="00C17333">
        <w:rPr>
          <w:rFonts w:ascii="Segoe UI" w:hAnsi="Segoe UI" w:cs="Segoe UI"/>
          <w:sz w:val="28"/>
          <w:szCs w:val="28"/>
        </w:rPr>
        <w:t>реализован экстерриториальный принцип приема документов, позволяющий осуществить государственную регистрацию прав на недвижимое имущество в офисах приема документов вне зависимости от места нахождения объекта в пределах Пермского края.</w:t>
      </w:r>
    </w:p>
    <w:p w:rsidR="00C17333" w:rsidRPr="00C17333" w:rsidRDefault="00C17333" w:rsidP="00C17333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C17333">
        <w:rPr>
          <w:rFonts w:ascii="Segoe UI" w:hAnsi="Segoe UI" w:cs="Segoe UI"/>
          <w:sz w:val="28"/>
          <w:szCs w:val="28"/>
        </w:rPr>
        <w:t>Принцип приема документов по месту нахождения заявителя позволяет жителям Прикамья не тратить свое время и деньги на поездку, например, из Перми в Кудымкар для того</w:t>
      </w:r>
      <w:r>
        <w:rPr>
          <w:rFonts w:ascii="Segoe UI" w:hAnsi="Segoe UI" w:cs="Segoe UI"/>
          <w:sz w:val="28"/>
          <w:szCs w:val="28"/>
        </w:rPr>
        <w:t>,</w:t>
      </w:r>
      <w:r w:rsidRPr="00C17333">
        <w:rPr>
          <w:rFonts w:ascii="Segoe UI" w:hAnsi="Segoe UI" w:cs="Segoe UI"/>
          <w:sz w:val="28"/>
          <w:szCs w:val="28"/>
        </w:rPr>
        <w:t xml:space="preserve"> чтобы </w:t>
      </w:r>
      <w:r>
        <w:rPr>
          <w:rFonts w:ascii="Segoe UI" w:hAnsi="Segoe UI" w:cs="Segoe UI"/>
          <w:sz w:val="28"/>
          <w:szCs w:val="28"/>
        </w:rPr>
        <w:t>оформить недвижимость</w:t>
      </w:r>
      <w:r w:rsidRPr="00C17333">
        <w:rPr>
          <w:rFonts w:ascii="Segoe UI" w:hAnsi="Segoe UI" w:cs="Segoe UI"/>
          <w:sz w:val="28"/>
          <w:szCs w:val="28"/>
        </w:rPr>
        <w:t>. Подать заявление о регистрации права либо сделки в отношении объекта недвижимости, расположенного в другом населенном пункте, возможно в любом офисе приема-выдачи документов</w:t>
      </w:r>
      <w:r>
        <w:rPr>
          <w:rFonts w:ascii="Segoe UI" w:hAnsi="Segoe UI" w:cs="Segoe UI"/>
          <w:sz w:val="28"/>
          <w:szCs w:val="28"/>
        </w:rPr>
        <w:t>,</w:t>
      </w:r>
      <w:r w:rsidRPr="00C17333">
        <w:rPr>
          <w:rFonts w:ascii="Segoe UI" w:hAnsi="Segoe UI" w:cs="Segoe UI"/>
          <w:sz w:val="28"/>
          <w:szCs w:val="28"/>
        </w:rPr>
        <w:t xml:space="preserve"> действующем в вашем городе, </w:t>
      </w:r>
      <w:r>
        <w:rPr>
          <w:rFonts w:ascii="Segoe UI" w:hAnsi="Segoe UI" w:cs="Segoe UI"/>
          <w:sz w:val="28"/>
          <w:szCs w:val="28"/>
        </w:rPr>
        <w:t>поселении</w:t>
      </w:r>
      <w:r w:rsidRPr="00C17333">
        <w:rPr>
          <w:rFonts w:ascii="Segoe UI" w:hAnsi="Segoe UI" w:cs="Segoe UI"/>
          <w:sz w:val="28"/>
          <w:szCs w:val="28"/>
        </w:rPr>
        <w:t>.</w:t>
      </w:r>
      <w:r>
        <w:rPr>
          <w:rFonts w:ascii="Segoe UI" w:hAnsi="Segoe UI" w:cs="Segoe UI"/>
          <w:sz w:val="28"/>
          <w:szCs w:val="28"/>
        </w:rPr>
        <w:t xml:space="preserve"> При этом сроки регистрации не увеличиваются.</w:t>
      </w:r>
    </w:p>
    <w:p w:rsidR="00C17333" w:rsidRPr="00C17333" w:rsidRDefault="00C17333" w:rsidP="00C17333">
      <w:pPr>
        <w:ind w:firstLine="567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В</w:t>
      </w:r>
      <w:r w:rsidRPr="00C17333">
        <w:rPr>
          <w:rFonts w:ascii="Segoe UI" w:hAnsi="Segoe UI" w:cs="Segoe UI"/>
          <w:sz w:val="28"/>
          <w:szCs w:val="28"/>
        </w:rPr>
        <w:t xml:space="preserve">се взаимодействие по проведению правовой экспертизы документов, проверке оплаты государственной пошлины, направлению </w:t>
      </w:r>
      <w:r>
        <w:rPr>
          <w:rFonts w:ascii="Segoe UI" w:hAnsi="Segoe UI" w:cs="Segoe UI"/>
          <w:sz w:val="28"/>
          <w:szCs w:val="28"/>
        </w:rPr>
        <w:t>запросов соответствующие структуры</w:t>
      </w:r>
      <w:r w:rsidRPr="00C17333">
        <w:rPr>
          <w:rFonts w:ascii="Segoe UI" w:hAnsi="Segoe UI" w:cs="Segoe UI"/>
          <w:sz w:val="28"/>
          <w:szCs w:val="28"/>
        </w:rPr>
        <w:t xml:space="preserve">, проставлению удостоверяющих штампов, выдаче свидетельства реализуется </w:t>
      </w:r>
      <w:r w:rsidRPr="00C17333">
        <w:rPr>
          <w:rFonts w:ascii="Segoe UI" w:hAnsi="Segoe UI" w:cs="Segoe UI"/>
          <w:sz w:val="28"/>
          <w:szCs w:val="28"/>
        </w:rPr>
        <w:lastRenderedPageBreak/>
        <w:t>специалистами Управления Росреестра по Пермскому краю самостоятельно, без привлечения заявителей. Гражданину остается лишь дождаться окончания срока регистрации, указанного в расписке, и подойти за получением документов в тот же офис, в который эти документы были представлены.</w:t>
      </w:r>
    </w:p>
    <w:p w:rsidR="00C17333" w:rsidRPr="00C17333" w:rsidRDefault="00C17333" w:rsidP="00C17333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C17333">
        <w:rPr>
          <w:rFonts w:ascii="Segoe UI" w:hAnsi="Segoe UI" w:cs="Segoe UI"/>
          <w:sz w:val="28"/>
          <w:szCs w:val="28"/>
        </w:rPr>
        <w:t>В настоящее время экстерриториальный принцип предоставления документов наиболее востребован в отношении объектов, расположенных на территории Пермского, Добрянского, Краснокамского муниципальных районов, Кировск</w:t>
      </w:r>
      <w:r>
        <w:rPr>
          <w:rFonts w:ascii="Segoe UI" w:hAnsi="Segoe UI" w:cs="Segoe UI"/>
          <w:sz w:val="28"/>
          <w:szCs w:val="28"/>
        </w:rPr>
        <w:t>ого</w:t>
      </w:r>
      <w:r w:rsidRPr="00C17333">
        <w:rPr>
          <w:rFonts w:ascii="Segoe UI" w:hAnsi="Segoe UI" w:cs="Segoe UI"/>
          <w:sz w:val="28"/>
          <w:szCs w:val="28"/>
        </w:rPr>
        <w:t xml:space="preserve"> район</w:t>
      </w:r>
      <w:r>
        <w:rPr>
          <w:rFonts w:ascii="Segoe UI" w:hAnsi="Segoe UI" w:cs="Segoe UI"/>
          <w:sz w:val="28"/>
          <w:szCs w:val="28"/>
        </w:rPr>
        <w:t>а</w:t>
      </w:r>
      <w:r w:rsidRPr="00C17333">
        <w:rPr>
          <w:rFonts w:ascii="Segoe UI" w:hAnsi="Segoe UI" w:cs="Segoe UI"/>
          <w:sz w:val="28"/>
          <w:szCs w:val="28"/>
        </w:rPr>
        <w:t xml:space="preserve"> и правобережн</w:t>
      </w:r>
      <w:r>
        <w:rPr>
          <w:rFonts w:ascii="Segoe UI" w:hAnsi="Segoe UI" w:cs="Segoe UI"/>
          <w:sz w:val="28"/>
          <w:szCs w:val="28"/>
        </w:rPr>
        <w:t>ой</w:t>
      </w:r>
      <w:r w:rsidRPr="00C17333">
        <w:rPr>
          <w:rFonts w:ascii="Segoe UI" w:hAnsi="Segoe UI" w:cs="Segoe UI"/>
          <w:sz w:val="28"/>
          <w:szCs w:val="28"/>
        </w:rPr>
        <w:t xml:space="preserve"> част</w:t>
      </w:r>
      <w:r>
        <w:rPr>
          <w:rFonts w:ascii="Segoe UI" w:hAnsi="Segoe UI" w:cs="Segoe UI"/>
          <w:sz w:val="28"/>
          <w:szCs w:val="28"/>
        </w:rPr>
        <w:t>и</w:t>
      </w:r>
      <w:r w:rsidRPr="00C17333">
        <w:rPr>
          <w:rFonts w:ascii="Segoe UI" w:hAnsi="Segoe UI" w:cs="Segoe UI"/>
          <w:sz w:val="28"/>
          <w:szCs w:val="28"/>
        </w:rPr>
        <w:t xml:space="preserve"> Дзержинского района</w:t>
      </w:r>
      <w:r>
        <w:rPr>
          <w:rFonts w:ascii="Segoe UI" w:hAnsi="Segoe UI" w:cs="Segoe UI"/>
          <w:sz w:val="28"/>
          <w:szCs w:val="28"/>
        </w:rPr>
        <w:t xml:space="preserve"> Перми</w:t>
      </w:r>
      <w:r w:rsidRPr="00C17333">
        <w:rPr>
          <w:rFonts w:ascii="Segoe UI" w:hAnsi="Segoe UI" w:cs="Segoe UI"/>
          <w:sz w:val="28"/>
          <w:szCs w:val="28"/>
        </w:rPr>
        <w:t xml:space="preserve">. </w:t>
      </w:r>
    </w:p>
    <w:p w:rsidR="00C17333" w:rsidRPr="00C17333" w:rsidRDefault="00C17333" w:rsidP="00C17333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C17333">
        <w:rPr>
          <w:rFonts w:ascii="Segoe UI" w:hAnsi="Segoe UI" w:cs="Segoe UI"/>
          <w:sz w:val="28"/>
          <w:szCs w:val="28"/>
        </w:rPr>
        <w:t xml:space="preserve">Управление Росреестра </w:t>
      </w:r>
      <w:r>
        <w:rPr>
          <w:rFonts w:ascii="Segoe UI" w:hAnsi="Segoe UI" w:cs="Segoe UI"/>
          <w:sz w:val="28"/>
          <w:szCs w:val="28"/>
        </w:rPr>
        <w:t xml:space="preserve">по Пермскому краю </w:t>
      </w:r>
      <w:r w:rsidRPr="00C17333">
        <w:rPr>
          <w:rFonts w:ascii="Segoe UI" w:hAnsi="Segoe UI" w:cs="Segoe UI"/>
          <w:sz w:val="28"/>
          <w:szCs w:val="28"/>
        </w:rPr>
        <w:t>напоминает, что предоставление документов по экстерриториальному принципу осуществляется как в порядке очереди, так и по предварительной записи, в следующих пунктах приема:</w:t>
      </w:r>
    </w:p>
    <w:p w:rsidR="00C17333" w:rsidRPr="00C17333" w:rsidRDefault="00C17333" w:rsidP="00C17333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C17333">
        <w:rPr>
          <w:rFonts w:ascii="Segoe UI" w:hAnsi="Segoe UI" w:cs="Segoe UI"/>
          <w:sz w:val="28"/>
          <w:szCs w:val="28"/>
        </w:rPr>
        <w:t xml:space="preserve">- во всех действующих филиалах КГАУ «Пермский краевой многофункциональный центр предоставления государственных и муниципальных услуг» в Пермском крае и в городе Перми. </w:t>
      </w:r>
    </w:p>
    <w:p w:rsidR="00C17333" w:rsidRPr="00C17333" w:rsidRDefault="00C17333" w:rsidP="00C17333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C17333">
        <w:rPr>
          <w:rFonts w:ascii="Segoe UI" w:hAnsi="Segoe UI" w:cs="Segoe UI"/>
          <w:sz w:val="28"/>
          <w:szCs w:val="28"/>
        </w:rPr>
        <w:t>Запись осуществляется через сайт КГАУ «Пермский краевой МФЦ ПГМУ» (http://mfc.permkrai.ru./), в разделе «Онлайн-запись на прием», либо по телефонам: 8(342) 270-11-20, 8-800-555-05-53.</w:t>
      </w:r>
    </w:p>
    <w:p w:rsidR="00C17333" w:rsidRPr="00C17333" w:rsidRDefault="00C17333" w:rsidP="00C17333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C17333">
        <w:rPr>
          <w:rFonts w:ascii="Segoe UI" w:hAnsi="Segoe UI" w:cs="Segoe UI"/>
          <w:sz w:val="28"/>
          <w:szCs w:val="28"/>
        </w:rPr>
        <w:t>- в пунктах приема документов филиала ФГБУ «ФКП Росреестра» по Пермскому краю. Запись осуществляется через сайт ФГБУ «ФКП Росреестра» по Пермскому краю (</w:t>
      </w:r>
      <w:hyperlink r:id="rId7" w:history="1">
        <w:r w:rsidRPr="00C17333">
          <w:rPr>
            <w:rStyle w:val="a7"/>
            <w:rFonts w:ascii="Segoe UI" w:hAnsi="Segoe UI" w:cs="Segoe UI"/>
            <w:sz w:val="28"/>
            <w:szCs w:val="28"/>
          </w:rPr>
          <w:t>http://fgu59.ru</w:t>
        </w:r>
      </w:hyperlink>
      <w:r w:rsidRPr="00C17333">
        <w:rPr>
          <w:rFonts w:ascii="Segoe UI" w:hAnsi="Segoe UI" w:cs="Segoe UI"/>
          <w:sz w:val="28"/>
          <w:szCs w:val="28"/>
        </w:rPr>
        <w:t>), либо по телефону: 8 (342) 201-21-83, 201-21-89</w:t>
      </w:r>
    </w:p>
    <w:p w:rsidR="00C17333" w:rsidRPr="00C17333" w:rsidRDefault="00C17333" w:rsidP="00C17333">
      <w:pPr>
        <w:ind w:firstLine="567"/>
        <w:jc w:val="both"/>
        <w:rPr>
          <w:rFonts w:ascii="Segoe UI" w:hAnsi="Segoe UI" w:cs="Segoe UI"/>
          <w:sz w:val="28"/>
          <w:szCs w:val="28"/>
        </w:rPr>
      </w:pPr>
      <w:r w:rsidRPr="00C17333">
        <w:rPr>
          <w:rFonts w:ascii="Segoe UI" w:hAnsi="Segoe UI" w:cs="Segoe UI"/>
          <w:sz w:val="28"/>
          <w:szCs w:val="28"/>
        </w:rPr>
        <w:t xml:space="preserve">Кроме того, предварительная запись для предоставления документов </w:t>
      </w:r>
      <w:r w:rsidR="002854F1">
        <w:rPr>
          <w:rFonts w:ascii="Segoe UI" w:hAnsi="Segoe UI" w:cs="Segoe UI"/>
          <w:sz w:val="28"/>
          <w:szCs w:val="28"/>
        </w:rPr>
        <w:t>в</w:t>
      </w:r>
      <w:r w:rsidR="002854F1" w:rsidRPr="00C17333">
        <w:rPr>
          <w:rFonts w:ascii="Segoe UI" w:hAnsi="Segoe UI" w:cs="Segoe UI"/>
          <w:sz w:val="28"/>
          <w:szCs w:val="28"/>
        </w:rPr>
        <w:t xml:space="preserve"> офис, предпочтительный заявителю для посещения, </w:t>
      </w:r>
      <w:r w:rsidRPr="00C17333">
        <w:rPr>
          <w:rFonts w:ascii="Segoe UI" w:hAnsi="Segoe UI" w:cs="Segoe UI"/>
          <w:sz w:val="28"/>
          <w:szCs w:val="28"/>
        </w:rPr>
        <w:t xml:space="preserve">возможна на сайте Росреестра: </w:t>
      </w:r>
      <w:hyperlink r:id="rId8" w:history="1">
        <w:r w:rsidRPr="00C17333">
          <w:rPr>
            <w:rStyle w:val="a7"/>
            <w:rFonts w:ascii="Segoe UI" w:hAnsi="Segoe UI" w:cs="Segoe UI"/>
            <w:sz w:val="28"/>
            <w:szCs w:val="28"/>
          </w:rPr>
          <w:t>http://www.rosreest</w:t>
        </w:r>
        <w:r w:rsidRPr="00C17333">
          <w:rPr>
            <w:rStyle w:val="a7"/>
            <w:rFonts w:ascii="Segoe UI" w:hAnsi="Segoe UI" w:cs="Segoe UI"/>
            <w:sz w:val="28"/>
            <w:szCs w:val="28"/>
          </w:rPr>
          <w:t>r</w:t>
        </w:r>
        <w:r w:rsidRPr="00C17333">
          <w:rPr>
            <w:rStyle w:val="a7"/>
            <w:rFonts w:ascii="Segoe UI" w:hAnsi="Segoe UI" w:cs="Segoe UI"/>
            <w:sz w:val="28"/>
            <w:szCs w:val="28"/>
          </w:rPr>
          <w:t>.ru/</w:t>
        </w:r>
      </w:hyperlink>
      <w:r w:rsidRPr="00C17333">
        <w:rPr>
          <w:rFonts w:ascii="Segoe UI" w:hAnsi="Segoe UI" w:cs="Segoe UI"/>
          <w:sz w:val="28"/>
          <w:szCs w:val="28"/>
        </w:rPr>
        <w:t xml:space="preserve"> в разделе «Офисы и приемные» либо через операторов Ведомственного центра телефонного обслуживания. </w:t>
      </w:r>
      <w:r w:rsidR="002D65C8">
        <w:rPr>
          <w:rFonts w:ascii="Segoe UI" w:hAnsi="Segoe UI" w:cs="Segoe UI"/>
          <w:sz w:val="28"/>
          <w:szCs w:val="28"/>
        </w:rPr>
        <w:t>Бесплатный т</w:t>
      </w:r>
      <w:r w:rsidRPr="00C17333">
        <w:rPr>
          <w:rFonts w:ascii="Segoe UI" w:hAnsi="Segoe UI" w:cs="Segoe UI"/>
          <w:sz w:val="28"/>
          <w:szCs w:val="28"/>
        </w:rPr>
        <w:t>елефон для осуществления записи</w:t>
      </w:r>
      <w:r w:rsidR="002D65C8">
        <w:rPr>
          <w:rFonts w:ascii="Segoe UI" w:hAnsi="Segoe UI" w:cs="Segoe UI"/>
          <w:sz w:val="28"/>
          <w:szCs w:val="28"/>
        </w:rPr>
        <w:t>:</w:t>
      </w:r>
      <w:r w:rsidRPr="00C17333">
        <w:rPr>
          <w:rFonts w:ascii="Segoe UI" w:hAnsi="Segoe UI" w:cs="Segoe UI"/>
          <w:sz w:val="28"/>
          <w:szCs w:val="28"/>
        </w:rPr>
        <w:t xml:space="preserve"> 8-800-100-34-34.</w:t>
      </w:r>
    </w:p>
    <w:p w:rsidR="00001506" w:rsidRDefault="00001506" w:rsidP="00C17333">
      <w:pPr>
        <w:ind w:firstLine="567"/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rFonts w:ascii="Segoe UI" w:hAnsi="Segoe UI" w:cs="Segoe UI"/>
          <w:b/>
          <w:noProof/>
          <w:color w:val="0070C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1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001506" w:rsidRDefault="00001506" w:rsidP="00001506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lastRenderedPageBreak/>
        <w:t>Контакты для СМИ</w:t>
      </w:r>
    </w:p>
    <w:p w:rsidR="00001506" w:rsidRDefault="000C5F72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Пресс-служба Управления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t xml:space="preserve"> Федеральной службы </w:t>
      </w:r>
      <w:r w:rsidR="00001506">
        <w:rPr>
          <w:rFonts w:ascii="Segoe UI" w:eastAsia="Calibri" w:hAnsi="Segoe UI" w:cs="Segoe UI"/>
          <w:sz w:val="18"/>
          <w:szCs w:val="18"/>
          <w:lang w:eastAsia="en-US"/>
        </w:rPr>
        <w:br/>
        <w:t xml:space="preserve">государственной регистрации, кадастра и картографии (Росреестр) </w:t>
      </w:r>
      <w:r>
        <w:rPr>
          <w:rFonts w:ascii="Segoe UI" w:eastAsia="Calibri" w:hAnsi="Segoe UI" w:cs="Segoe UI"/>
          <w:sz w:val="18"/>
          <w:szCs w:val="18"/>
          <w:lang w:eastAsia="en-US"/>
        </w:rPr>
        <w:t>по Пермскому краю</w:t>
      </w:r>
    </w:p>
    <w:p w:rsidR="00001506" w:rsidRDefault="00001506" w:rsidP="00001506">
      <w:pPr>
        <w:pStyle w:val="a8"/>
        <w:spacing w:after="0"/>
        <w:rPr>
          <w:rFonts w:ascii="Segoe UI" w:eastAsia="Calibri" w:hAnsi="Segoe UI" w:cs="Segoe UI"/>
          <w:sz w:val="18"/>
          <w:szCs w:val="18"/>
          <w:lang w:val="en-US" w:eastAsia="en-US"/>
        </w:rPr>
      </w:pPr>
    </w:p>
    <w:p w:rsidR="000C5F72" w:rsidRPr="00190BA3" w:rsidRDefault="000C5F72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 w:rsidRPr="00190BA3">
        <w:rPr>
          <w:rFonts w:ascii="Segoe UI" w:eastAsia="Calibri" w:hAnsi="Segoe UI" w:cs="Segoe UI"/>
          <w:sz w:val="20"/>
          <w:szCs w:val="20"/>
          <w:lang w:eastAsia="en-US"/>
        </w:rPr>
        <w:t>Светлана Пономарева</w:t>
      </w:r>
    </w:p>
    <w:p w:rsidR="000C5F72" w:rsidRDefault="00001506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 w:rsidR="000C5F72">
        <w:rPr>
          <w:rFonts w:ascii="Segoe UI" w:eastAsia="Calibri" w:hAnsi="Segoe UI" w:cs="Segoe UI"/>
          <w:sz w:val="20"/>
          <w:szCs w:val="20"/>
          <w:lang w:val="en-US" w:eastAsia="en-US"/>
        </w:rPr>
        <w:t> 342 218-35-82</w:t>
      </w:r>
    </w:p>
    <w:p w:rsidR="00190BA3" w:rsidRPr="00190BA3" w:rsidRDefault="00190BA3" w:rsidP="00001506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Диляра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Моргун</w:t>
      </w:r>
      <w:proofErr w:type="gramEnd"/>
      <w:r w:rsidR="00522342">
        <w:rPr>
          <w:rFonts w:ascii="Segoe UI" w:eastAsia="Calibri" w:hAnsi="Segoe UI" w:cs="Segoe UI"/>
          <w:sz w:val="20"/>
          <w:szCs w:val="20"/>
          <w:lang w:eastAsia="en-US"/>
        </w:rPr>
        <w:t>, Антон Пирогов</w:t>
      </w:r>
    </w:p>
    <w:p w:rsidR="000C5F72" w:rsidRPr="00190BA3" w:rsidRDefault="000C5F72" w:rsidP="000C5F72">
      <w:pPr>
        <w:pStyle w:val="a8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+7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342</w:t>
      </w:r>
      <w:r>
        <w:rPr>
          <w:rFonts w:ascii="Segoe UI" w:eastAsia="Calibri" w:hAnsi="Segoe UI" w:cs="Segoe UI"/>
          <w:sz w:val="20"/>
          <w:szCs w:val="20"/>
          <w:lang w:val="en-US" w:eastAsia="en-US"/>
        </w:rPr>
        <w:t> </w:t>
      </w:r>
      <w:r w:rsidRPr="00190BA3">
        <w:rPr>
          <w:rFonts w:ascii="Segoe UI" w:eastAsia="Calibri" w:hAnsi="Segoe UI" w:cs="Segoe UI"/>
          <w:sz w:val="20"/>
          <w:szCs w:val="20"/>
          <w:lang w:eastAsia="en-US"/>
        </w:rPr>
        <w:t>218-35-83</w:t>
      </w:r>
    </w:p>
    <w:p w:rsidR="00001506" w:rsidRPr="00190BA3" w:rsidRDefault="000C5F72" w:rsidP="00001506">
      <w:pPr>
        <w:pStyle w:val="a8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hyperlink r:id="rId9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press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@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90BA3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C5F72" w:rsidP="00001506">
      <w:pPr>
        <w:pStyle w:val="a8"/>
        <w:spacing w:after="0"/>
        <w:rPr>
          <w:rStyle w:val="a7"/>
          <w:rFonts w:eastAsia="Calibri"/>
        </w:rPr>
      </w:pPr>
      <w:hyperlink r:id="rId10" w:history="1"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to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59.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r w:rsidRPr="001C08AE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r w:rsidRPr="000156D8">
          <w:rPr>
            <w:rStyle w:val="a7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001506" w:rsidRPr="001C08AE" w:rsidRDefault="00001506"/>
    <w:sectPr w:rsidR="00001506" w:rsidRPr="001C08AE" w:rsidSect="000A2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6BB" w:rsidRDefault="007066BB" w:rsidP="005B79EB">
      <w:pPr>
        <w:spacing w:after="0" w:line="240" w:lineRule="auto"/>
      </w:pPr>
      <w:r>
        <w:separator/>
      </w:r>
    </w:p>
  </w:endnote>
  <w:endnote w:type="continuationSeparator" w:id="0">
    <w:p w:rsidR="007066BB" w:rsidRDefault="007066BB" w:rsidP="005B7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6BB" w:rsidRDefault="007066BB" w:rsidP="005B79EB">
      <w:pPr>
        <w:spacing w:after="0" w:line="240" w:lineRule="auto"/>
      </w:pPr>
      <w:r>
        <w:separator/>
      </w:r>
    </w:p>
  </w:footnote>
  <w:footnote w:type="continuationSeparator" w:id="0">
    <w:p w:rsidR="007066BB" w:rsidRDefault="007066BB" w:rsidP="005B79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9EB"/>
    <w:rsid w:val="00001506"/>
    <w:rsid w:val="00016E49"/>
    <w:rsid w:val="000249E6"/>
    <w:rsid w:val="000642EA"/>
    <w:rsid w:val="000A2F23"/>
    <w:rsid w:val="000C5F72"/>
    <w:rsid w:val="0011563B"/>
    <w:rsid w:val="001164AC"/>
    <w:rsid w:val="00126ACE"/>
    <w:rsid w:val="00190BA3"/>
    <w:rsid w:val="001C08AE"/>
    <w:rsid w:val="001C490F"/>
    <w:rsid w:val="00267516"/>
    <w:rsid w:val="00274888"/>
    <w:rsid w:val="0028288B"/>
    <w:rsid w:val="002854F1"/>
    <w:rsid w:val="002A48DB"/>
    <w:rsid w:val="002D65C8"/>
    <w:rsid w:val="00324C6E"/>
    <w:rsid w:val="00464A99"/>
    <w:rsid w:val="00522342"/>
    <w:rsid w:val="00562D97"/>
    <w:rsid w:val="005911E4"/>
    <w:rsid w:val="005B79EB"/>
    <w:rsid w:val="00622B0B"/>
    <w:rsid w:val="007066BB"/>
    <w:rsid w:val="007A0B97"/>
    <w:rsid w:val="007A3314"/>
    <w:rsid w:val="007E0448"/>
    <w:rsid w:val="0083374E"/>
    <w:rsid w:val="008351BB"/>
    <w:rsid w:val="00894BEE"/>
    <w:rsid w:val="00957C64"/>
    <w:rsid w:val="00990E84"/>
    <w:rsid w:val="009A2930"/>
    <w:rsid w:val="00C17333"/>
    <w:rsid w:val="00C24D6A"/>
    <w:rsid w:val="00C5475D"/>
    <w:rsid w:val="00CD6E85"/>
    <w:rsid w:val="00D00688"/>
    <w:rsid w:val="00D2273B"/>
    <w:rsid w:val="00D60AAF"/>
    <w:rsid w:val="00D73BEF"/>
    <w:rsid w:val="00E03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F2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B79EB"/>
  </w:style>
  <w:style w:type="paragraph" w:styleId="a5">
    <w:name w:val="footer"/>
    <w:basedOn w:val="a"/>
    <w:link w:val="a6"/>
    <w:uiPriority w:val="99"/>
    <w:semiHidden/>
    <w:unhideWhenUsed/>
    <w:rsid w:val="005B7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B79EB"/>
  </w:style>
  <w:style w:type="character" w:styleId="a7">
    <w:name w:val="Hyperlink"/>
    <w:uiPriority w:val="99"/>
    <w:rsid w:val="0000150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001506"/>
    <w:pPr>
      <w:spacing w:after="96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C1733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gu59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to59.rosreestr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ess@rosreestr5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3310</CharactersWithSpaces>
  <SharedDoc>false</SharedDoc>
  <HLinks>
    <vt:vector size="24" baseType="variant"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http://www.to59.rosreestr.ru/</vt:lpwstr>
      </vt:variant>
      <vt:variant>
        <vt:lpwstr/>
      </vt:variant>
      <vt:variant>
        <vt:i4>2752540</vt:i4>
      </vt:variant>
      <vt:variant>
        <vt:i4>6</vt:i4>
      </vt:variant>
      <vt:variant>
        <vt:i4>0</vt:i4>
      </vt:variant>
      <vt:variant>
        <vt:i4>5</vt:i4>
      </vt:variant>
      <vt:variant>
        <vt:lpwstr>mailto:press@rosreestr59.ru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  <vt:variant>
        <vt:i4>6029312</vt:i4>
      </vt:variant>
      <vt:variant>
        <vt:i4>0</vt:i4>
      </vt:variant>
      <vt:variant>
        <vt:i4>0</vt:i4>
      </vt:variant>
      <vt:variant>
        <vt:i4>5</vt:i4>
      </vt:variant>
      <vt:variant>
        <vt:lpwstr>http://fgu59.ru/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Пономарева_СА</dc:creator>
  <cp:keywords/>
  <cp:lastModifiedBy>Щербинина Светлана Юрьевна</cp:lastModifiedBy>
  <cp:revision>2</cp:revision>
  <dcterms:created xsi:type="dcterms:W3CDTF">2015-07-06T04:59:00Z</dcterms:created>
  <dcterms:modified xsi:type="dcterms:W3CDTF">2015-07-06T04:59:00Z</dcterms:modified>
</cp:coreProperties>
</file>