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23" w:rsidRDefault="00AE59C6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375660" cy="1283970"/>
            <wp:effectExtent l="0" t="0" r="0" b="0"/>
            <wp:docPr id="1" name="Рисунок 1" descr="Лаготип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готип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01506" w:rsidRDefault="0047093D" w:rsidP="0047093D">
      <w:pPr>
        <w:ind w:firstLine="567"/>
        <w:jc w:val="center"/>
        <w:rPr>
          <w:rFonts w:ascii="Segoe UI" w:hAnsi="Segoe UI"/>
          <w:b/>
          <w:sz w:val="32"/>
          <w:szCs w:val="32"/>
        </w:rPr>
      </w:pPr>
      <w:r w:rsidRPr="0047093D">
        <w:rPr>
          <w:rFonts w:ascii="Segoe UI" w:hAnsi="Segoe UI"/>
          <w:b/>
          <w:sz w:val="32"/>
          <w:szCs w:val="32"/>
        </w:rPr>
        <w:t>Регистрация прав</w:t>
      </w:r>
      <w:r w:rsidR="00303302">
        <w:rPr>
          <w:rFonts w:ascii="Segoe UI" w:hAnsi="Segoe UI"/>
          <w:b/>
          <w:sz w:val="32"/>
          <w:szCs w:val="32"/>
        </w:rPr>
        <w:t xml:space="preserve"> на недвижимость</w:t>
      </w:r>
      <w:r w:rsidRPr="0047093D">
        <w:rPr>
          <w:rFonts w:ascii="Segoe UI" w:hAnsi="Segoe UI"/>
          <w:b/>
          <w:sz w:val="32"/>
          <w:szCs w:val="32"/>
        </w:rPr>
        <w:t xml:space="preserve"> без заявителя</w:t>
      </w:r>
    </w:p>
    <w:p w:rsidR="0047093D" w:rsidRPr="00212EF8" w:rsidRDefault="0047093D" w:rsidP="0047093D">
      <w:pPr>
        <w:ind w:firstLine="567"/>
        <w:jc w:val="center"/>
        <w:rPr>
          <w:b/>
          <w:sz w:val="28"/>
          <w:szCs w:val="28"/>
        </w:rPr>
      </w:pPr>
    </w:p>
    <w:p w:rsidR="0047093D" w:rsidRPr="0047093D" w:rsidRDefault="0047093D" w:rsidP="0047093D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  <w:sz w:val="28"/>
          <w:szCs w:val="28"/>
        </w:rPr>
      </w:pPr>
      <w:r w:rsidRPr="0047093D">
        <w:rPr>
          <w:rFonts w:ascii="Segoe UI" w:hAnsi="Segoe UI" w:cs="Segoe UI"/>
          <w:sz w:val="28"/>
          <w:szCs w:val="28"/>
        </w:rPr>
        <w:t>С 1 декабря 2015 органы государственной власти и органы местного самоуправления вправе обращаться с заявлением о регистрации прав лиц, у которых на основании актов указанных органов возникают права, ограничения (обременения) прав.</w:t>
      </w:r>
    </w:p>
    <w:p w:rsidR="0047093D" w:rsidRPr="0047093D" w:rsidRDefault="0047093D" w:rsidP="0047093D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  <w:sz w:val="28"/>
          <w:szCs w:val="28"/>
        </w:rPr>
      </w:pPr>
      <w:r w:rsidRPr="0047093D">
        <w:rPr>
          <w:rFonts w:ascii="Segoe UI" w:hAnsi="Segoe UI" w:cs="Segoe UI"/>
          <w:sz w:val="28"/>
          <w:szCs w:val="28"/>
        </w:rPr>
        <w:t xml:space="preserve">Орган государственной власти или орган местного самоуправления в указанном случае будет выступать в качестве представителя правоприобретателя и действовать на основании закона. Оформление доверенности от правоприобретателя на представление от его имени заявления о регистрации права, ограничения (обременения) права или сделки не требуется. </w:t>
      </w:r>
    </w:p>
    <w:p w:rsidR="0047093D" w:rsidRPr="00303302" w:rsidRDefault="00303302" w:rsidP="0047093D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  <w:i/>
          <w:sz w:val="28"/>
          <w:szCs w:val="28"/>
        </w:rPr>
      </w:pPr>
      <w:r w:rsidRPr="00303302">
        <w:rPr>
          <w:rFonts w:ascii="Segoe UI" w:hAnsi="Segoe UI" w:cs="Segoe UI"/>
          <w:i/>
          <w:sz w:val="28"/>
          <w:szCs w:val="28"/>
        </w:rPr>
        <w:t xml:space="preserve">Заместитель руководителя Управления Росреестра по Пермскому краю Лариса Пьянкова: </w:t>
      </w:r>
      <w:r w:rsidR="0047093D" w:rsidRPr="00303302">
        <w:rPr>
          <w:rFonts w:ascii="Segoe UI" w:hAnsi="Segoe UI" w:cs="Segoe UI"/>
          <w:i/>
          <w:sz w:val="28"/>
          <w:szCs w:val="28"/>
        </w:rPr>
        <w:t xml:space="preserve">До 1 декабря 2015 такая возможность существовала только в случае совершения указанными органами сделок, а не при издании актов. </w:t>
      </w:r>
    </w:p>
    <w:p w:rsidR="0047093D" w:rsidRPr="00303302" w:rsidRDefault="0047093D" w:rsidP="0047093D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  <w:i/>
          <w:sz w:val="28"/>
          <w:szCs w:val="28"/>
        </w:rPr>
      </w:pPr>
      <w:r w:rsidRPr="00303302">
        <w:rPr>
          <w:rFonts w:ascii="Segoe UI" w:hAnsi="Segoe UI" w:cs="Segoe UI"/>
          <w:i/>
          <w:sz w:val="28"/>
          <w:szCs w:val="28"/>
        </w:rPr>
        <w:t xml:space="preserve">Норма направлена на реализацию «дорожной карты» «Повышение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ним», имеет своей целью обеспечение регистрации прав без участия заявителей, и будет способствовать оформлению возникших прав в случае уклонения заявителей от регистрации прав, в том числе в целях избежания налогообложения.  </w:t>
      </w:r>
    </w:p>
    <w:p w:rsidR="0047093D" w:rsidRPr="00303302" w:rsidRDefault="0047093D" w:rsidP="0047093D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  <w:i/>
          <w:sz w:val="28"/>
          <w:szCs w:val="28"/>
        </w:rPr>
      </w:pPr>
      <w:r w:rsidRPr="00303302">
        <w:rPr>
          <w:rFonts w:ascii="Segoe UI" w:hAnsi="Segoe UI" w:cs="Segoe UI"/>
          <w:i/>
          <w:sz w:val="28"/>
          <w:szCs w:val="28"/>
        </w:rPr>
        <w:lastRenderedPageBreak/>
        <w:t>Указанная возможность государственных органов и органов местного самоуправления не лишает лицо, в отношении которого органом государственной власти или местного самоуправления принят акт, либо с которым совершена сделка права самостоятельно представить заявление о государственной регистрации соответствующих права, ограничения (обременения) права либо сделки и необходимые для государственной регистрации документы.</w:t>
      </w:r>
    </w:p>
    <w:p w:rsidR="005C4C19" w:rsidRDefault="00AE59C6" w:rsidP="0091713E">
      <w:pPr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269874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.4pt;margin-top:21.25pt;width:472.5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" strokecolor="#0070c0" strokeweight="1.25pt"/>
            </w:pict>
          </mc:Fallback>
        </mc:AlternateContent>
      </w:r>
    </w:p>
    <w:p w:rsidR="00177470" w:rsidRPr="005102F0" w:rsidRDefault="00177470" w:rsidP="00177470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177470" w:rsidRPr="005102F0" w:rsidRDefault="00177470" w:rsidP="00177470">
      <w:pPr>
        <w:widowControl w:val="0"/>
        <w:suppressAutoHyphens/>
        <w:jc w:val="both"/>
        <w:rPr>
          <w:rFonts w:ascii="Segoe UI" w:hAnsi="Segoe UI" w:cs="Segoe UI"/>
        </w:rPr>
      </w:pP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9" w:history="1">
        <w:r w:rsidRPr="0057321A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Pr="0057321A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57321A">
          <w:rPr>
            <w:rStyle w:val="a7"/>
            <w:rFonts w:ascii="Segoe UI" w:hAnsi="Segoe UI" w:cs="Segoe UI"/>
            <w:b/>
            <w:noProof/>
            <w:lang w:val="en-US" w:eastAsia="sk-SK"/>
          </w:rPr>
          <w:t>to</w:t>
        </w:r>
        <w:r w:rsidRPr="0057321A">
          <w:rPr>
            <w:rStyle w:val="a7"/>
            <w:rFonts w:ascii="Segoe UI" w:hAnsi="Segoe UI" w:cs="Segoe UI"/>
            <w:b/>
            <w:noProof/>
            <w:lang w:eastAsia="sk-SK"/>
          </w:rPr>
          <w:t>59.</w:t>
        </w:r>
        <w:r w:rsidRPr="0057321A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57321A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57321A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  <w:r w:rsidRPr="0057321A">
          <w:rPr>
            <w:rStyle w:val="a7"/>
            <w:rFonts w:ascii="Segoe UI" w:hAnsi="Segoe UI" w:cs="Segoe UI"/>
            <w:b/>
            <w:noProof/>
            <w:lang w:eastAsia="sk-SK"/>
          </w:rPr>
          <w:t>/</w:t>
        </w:r>
      </w:hyperlink>
      <w:r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BC721B" w:rsidRDefault="00BC721B" w:rsidP="00BC721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BC721B" w:rsidRP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BC721B" w:rsidRPr="00190BA3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BC721B" w:rsidRPr="00190BA3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Диляра Моргун, Наталья Панкова</w:t>
      </w:r>
    </w:p>
    <w:p w:rsidR="00BC721B" w:rsidRPr="00190BA3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BC721B" w:rsidRPr="00190BA3" w:rsidRDefault="00BC721B" w:rsidP="00BC721B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10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sectPr w:rsidR="00BC721B" w:rsidRPr="00190BA3" w:rsidSect="00BC721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D51" w:rsidRDefault="002D5D51" w:rsidP="005B79EB">
      <w:pPr>
        <w:spacing w:after="0" w:line="240" w:lineRule="auto"/>
      </w:pPr>
      <w:r>
        <w:separator/>
      </w:r>
    </w:p>
  </w:endnote>
  <w:endnote w:type="continuationSeparator" w:id="0">
    <w:p w:rsidR="002D5D51" w:rsidRDefault="002D5D51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D51" w:rsidRDefault="002D5D51" w:rsidP="005B79EB">
      <w:pPr>
        <w:spacing w:after="0" w:line="240" w:lineRule="auto"/>
      </w:pPr>
      <w:r>
        <w:separator/>
      </w:r>
    </w:p>
  </w:footnote>
  <w:footnote w:type="continuationSeparator" w:id="0">
    <w:p w:rsidR="002D5D51" w:rsidRDefault="002D5D51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EB"/>
    <w:rsid w:val="00001506"/>
    <w:rsid w:val="00005EC7"/>
    <w:rsid w:val="00007C62"/>
    <w:rsid w:val="00016E49"/>
    <w:rsid w:val="000249E6"/>
    <w:rsid w:val="000263A3"/>
    <w:rsid w:val="00032682"/>
    <w:rsid w:val="000343BD"/>
    <w:rsid w:val="00047451"/>
    <w:rsid w:val="000642EA"/>
    <w:rsid w:val="00082938"/>
    <w:rsid w:val="000851C1"/>
    <w:rsid w:val="000A2F23"/>
    <w:rsid w:val="000C5F72"/>
    <w:rsid w:val="0011563B"/>
    <w:rsid w:val="001164AC"/>
    <w:rsid w:val="00126ACE"/>
    <w:rsid w:val="00147ACA"/>
    <w:rsid w:val="00177470"/>
    <w:rsid w:val="00190BA3"/>
    <w:rsid w:val="0019245E"/>
    <w:rsid w:val="001C08AE"/>
    <w:rsid w:val="001C490F"/>
    <w:rsid w:val="002178E1"/>
    <w:rsid w:val="00274888"/>
    <w:rsid w:val="0028288B"/>
    <w:rsid w:val="002D5D51"/>
    <w:rsid w:val="00302F09"/>
    <w:rsid w:val="00303302"/>
    <w:rsid w:val="00324C6E"/>
    <w:rsid w:val="003B16B3"/>
    <w:rsid w:val="003B7CE6"/>
    <w:rsid w:val="003C4A5D"/>
    <w:rsid w:val="003F4CFB"/>
    <w:rsid w:val="00464A99"/>
    <w:rsid w:val="00465717"/>
    <w:rsid w:val="0047093D"/>
    <w:rsid w:val="004B6D58"/>
    <w:rsid w:val="005025A0"/>
    <w:rsid w:val="00522342"/>
    <w:rsid w:val="0052616E"/>
    <w:rsid w:val="00535FE0"/>
    <w:rsid w:val="00546D44"/>
    <w:rsid w:val="00562D97"/>
    <w:rsid w:val="005911E4"/>
    <w:rsid w:val="005B79EB"/>
    <w:rsid w:val="005C4C19"/>
    <w:rsid w:val="005F3CF6"/>
    <w:rsid w:val="00622B0B"/>
    <w:rsid w:val="00623544"/>
    <w:rsid w:val="006250C8"/>
    <w:rsid w:val="00627099"/>
    <w:rsid w:val="00670CFA"/>
    <w:rsid w:val="006725ED"/>
    <w:rsid w:val="00681129"/>
    <w:rsid w:val="00681C83"/>
    <w:rsid w:val="006D3B52"/>
    <w:rsid w:val="006D423F"/>
    <w:rsid w:val="00707F53"/>
    <w:rsid w:val="00736FE3"/>
    <w:rsid w:val="00795A7F"/>
    <w:rsid w:val="007A0B97"/>
    <w:rsid w:val="007A3314"/>
    <w:rsid w:val="007B271D"/>
    <w:rsid w:val="0082417F"/>
    <w:rsid w:val="0083374E"/>
    <w:rsid w:val="008351BB"/>
    <w:rsid w:val="00851BC3"/>
    <w:rsid w:val="00873C2E"/>
    <w:rsid w:val="00875F6C"/>
    <w:rsid w:val="0088388E"/>
    <w:rsid w:val="008842AB"/>
    <w:rsid w:val="00894BEE"/>
    <w:rsid w:val="008D1A78"/>
    <w:rsid w:val="008E004F"/>
    <w:rsid w:val="00900DA8"/>
    <w:rsid w:val="0091713E"/>
    <w:rsid w:val="009474E4"/>
    <w:rsid w:val="00957C64"/>
    <w:rsid w:val="0097092C"/>
    <w:rsid w:val="00990E84"/>
    <w:rsid w:val="009A2930"/>
    <w:rsid w:val="009B4ECC"/>
    <w:rsid w:val="00AC28E7"/>
    <w:rsid w:val="00AE59C6"/>
    <w:rsid w:val="00B14D9A"/>
    <w:rsid w:val="00B63636"/>
    <w:rsid w:val="00B95DE6"/>
    <w:rsid w:val="00B96A35"/>
    <w:rsid w:val="00BC721B"/>
    <w:rsid w:val="00BD28EF"/>
    <w:rsid w:val="00BF2E13"/>
    <w:rsid w:val="00C24D6A"/>
    <w:rsid w:val="00C5475D"/>
    <w:rsid w:val="00C74E88"/>
    <w:rsid w:val="00CD6E85"/>
    <w:rsid w:val="00D00688"/>
    <w:rsid w:val="00D040A1"/>
    <w:rsid w:val="00D2273B"/>
    <w:rsid w:val="00D34541"/>
    <w:rsid w:val="00D463A5"/>
    <w:rsid w:val="00D60AAF"/>
    <w:rsid w:val="00D73BEF"/>
    <w:rsid w:val="00D82E85"/>
    <w:rsid w:val="00D848DD"/>
    <w:rsid w:val="00E03971"/>
    <w:rsid w:val="00E70E3D"/>
    <w:rsid w:val="00E7588E"/>
    <w:rsid w:val="00E84453"/>
    <w:rsid w:val="00E85622"/>
    <w:rsid w:val="00E91C2B"/>
    <w:rsid w:val="00E948E0"/>
    <w:rsid w:val="00F03D51"/>
    <w:rsid w:val="00F41247"/>
    <w:rsid w:val="00F4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B96A3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B96A3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ss@rosreestr5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59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3100</CharactersWithSpaces>
  <SharedDoc>false</SharedDoc>
  <HLinks>
    <vt:vector size="12" baseType="variant">
      <vt:variant>
        <vt:i4>2752540</vt:i4>
      </vt:variant>
      <vt:variant>
        <vt:i4>3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  <vt:variant>
        <vt:i4>1245256</vt:i4>
      </vt:variant>
      <vt:variant>
        <vt:i4>0</vt:i4>
      </vt:variant>
      <vt:variant>
        <vt:i4>0</vt:i4>
      </vt:variant>
      <vt:variant>
        <vt:i4>5</vt:i4>
      </vt:variant>
      <vt:variant>
        <vt:lpwstr>http://to59.rosreestr.ru/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Пономарева_СА</dc:creator>
  <cp:lastModifiedBy>Максим</cp:lastModifiedBy>
  <cp:revision>2</cp:revision>
  <cp:lastPrinted>2015-11-30T12:20:00Z</cp:lastPrinted>
  <dcterms:created xsi:type="dcterms:W3CDTF">2015-12-05T11:48:00Z</dcterms:created>
  <dcterms:modified xsi:type="dcterms:W3CDTF">2015-12-05T11:48:00Z</dcterms:modified>
</cp:coreProperties>
</file>