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06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1pt;height:101.75pt">
            <v:imagedata r:id="rId7" o:title="Лаготип Управления"/>
          </v:shape>
        </w:pict>
      </w:r>
    </w:p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910BF1" w:rsidRDefault="007C1529" w:rsidP="00910BF1">
      <w:pPr>
        <w:ind w:firstLine="567"/>
        <w:jc w:val="center"/>
        <w:rPr>
          <w:rFonts w:ascii="Segoe UI" w:hAnsi="Segoe UI"/>
          <w:b/>
          <w:sz w:val="32"/>
          <w:szCs w:val="32"/>
        </w:rPr>
      </w:pPr>
      <w:r>
        <w:rPr>
          <w:rFonts w:ascii="Segoe UI" w:hAnsi="Segoe UI"/>
          <w:b/>
          <w:sz w:val="32"/>
          <w:szCs w:val="32"/>
        </w:rPr>
        <w:t>Узнать</w:t>
      </w:r>
      <w:r w:rsidR="00225B1C">
        <w:rPr>
          <w:rFonts w:ascii="Segoe UI" w:hAnsi="Segoe UI"/>
          <w:b/>
          <w:sz w:val="32"/>
          <w:szCs w:val="32"/>
        </w:rPr>
        <w:t xml:space="preserve">, </w:t>
      </w:r>
      <w:r>
        <w:rPr>
          <w:rFonts w:ascii="Segoe UI" w:hAnsi="Segoe UI"/>
          <w:b/>
          <w:sz w:val="32"/>
          <w:szCs w:val="32"/>
        </w:rPr>
        <w:t>какая стоимость стала основой для исчисления земельного налога - просто</w:t>
      </w:r>
    </w:p>
    <w:p w:rsidR="00910BF1" w:rsidRDefault="00910BF1" w:rsidP="009414F0">
      <w:pPr>
        <w:pStyle w:val="ConsPlusNormal"/>
        <w:spacing w:after="200" w:line="276" w:lineRule="auto"/>
        <w:ind w:firstLine="539"/>
        <w:jc w:val="both"/>
      </w:pPr>
      <w:r w:rsidRPr="001470EE">
        <w:rPr>
          <w:b/>
        </w:rPr>
        <w:t xml:space="preserve">Пермь, </w:t>
      </w:r>
      <w:r>
        <w:rPr>
          <w:b/>
        </w:rPr>
        <w:t>2</w:t>
      </w:r>
      <w:r w:rsidR="00225B1C">
        <w:rPr>
          <w:b/>
        </w:rPr>
        <w:t>8</w:t>
      </w:r>
      <w:r w:rsidRPr="001470EE">
        <w:rPr>
          <w:b/>
        </w:rPr>
        <w:t xml:space="preserve"> августа 2015 года</w:t>
      </w:r>
      <w:r w:rsidRPr="001470EE">
        <w:t xml:space="preserve">, – </w:t>
      </w:r>
      <w:r w:rsidR="00160FFB">
        <w:t xml:space="preserve">Россияне получили  </w:t>
      </w:r>
      <w:r>
        <w:t xml:space="preserve">уведомления </w:t>
      </w:r>
      <w:r w:rsidR="00160FFB">
        <w:t xml:space="preserve">от Налоговой службы Российской Федерации по </w:t>
      </w:r>
      <w:r>
        <w:t>оплат</w:t>
      </w:r>
      <w:r w:rsidR="00160FFB">
        <w:t>е</w:t>
      </w:r>
      <w:r>
        <w:t xml:space="preserve"> налогов на имущество физических лиц, земельного и транспортного налогов за 2014 год. </w:t>
      </w:r>
      <w:r w:rsidR="00362B1C">
        <w:t>Д</w:t>
      </w:r>
      <w:r>
        <w:t xml:space="preserve">ля землепользователей </w:t>
      </w:r>
      <w:r w:rsidR="00554E96">
        <w:t xml:space="preserve">Прикамья </w:t>
      </w:r>
      <w:r w:rsidR="00362B1C">
        <w:t>за последние два года дважды изменились базовые показатели величины налога на землю, которы</w:t>
      </w:r>
      <w:r w:rsidR="00B326E8">
        <w:t>й</w:t>
      </w:r>
      <w:r w:rsidR="00362B1C">
        <w:t xml:space="preserve"> </w:t>
      </w:r>
      <w:r>
        <w:t>исчисля</w:t>
      </w:r>
      <w:r w:rsidR="00B326E8">
        <w:t>е</w:t>
      </w:r>
      <w:r>
        <w:t xml:space="preserve">тся </w:t>
      </w:r>
      <w:r w:rsidR="009414F0">
        <w:t>в зависимости от размер</w:t>
      </w:r>
      <w:r w:rsidR="00B326E8">
        <w:t>а</w:t>
      </w:r>
      <w:r w:rsidR="00554E96">
        <w:t xml:space="preserve"> кадастровой стоимости</w:t>
      </w:r>
      <w:r>
        <w:t xml:space="preserve">. </w:t>
      </w:r>
      <w:r w:rsidR="00554E96" w:rsidRPr="00554E96">
        <w:t xml:space="preserve">С 1 января 2014 </w:t>
      </w:r>
      <w:r w:rsidR="00554E96">
        <w:t xml:space="preserve">года </w:t>
      </w:r>
      <w:r w:rsidR="00554E96" w:rsidRPr="00554E96">
        <w:t>на территории Пермского края вступили в силу новые результаты государственной кадастровой оценки земель населенных пунктов, земель сельскохозяйственного назначения, а также земельных участков садоводческих, огороднических и дачных объединений граждан, расположенных вне населенных пунктов, в 20 муниципальных образованиях Пермского края.</w:t>
      </w:r>
    </w:p>
    <w:p w:rsidR="00910BF1" w:rsidRDefault="00554E96" w:rsidP="00910BF1">
      <w:pPr>
        <w:pStyle w:val="ConsPlusNormal"/>
        <w:spacing w:after="200" w:line="276" w:lineRule="auto"/>
        <w:ind w:firstLine="539"/>
        <w:jc w:val="both"/>
      </w:pPr>
      <w:r>
        <w:t xml:space="preserve">Елена Чернявская, заместитель руководителя Управления Росреестра по Пермскому краю, </w:t>
      </w:r>
      <w:r w:rsidR="00B326E8">
        <w:t>поясняет, что у</w:t>
      </w:r>
      <w:r w:rsidR="00910BF1">
        <w:t>знать, какая стоимость послужила основой для исчисления налога на земельный участок,</w:t>
      </w:r>
      <w:r w:rsidR="00910BF1" w:rsidRPr="00910BF1">
        <w:t xml:space="preserve"> </w:t>
      </w:r>
      <w:r w:rsidR="00910BF1">
        <w:t xml:space="preserve">не составляет большого труда. Так, например, не выходя из дома, можно бесплатно получить информацию о кадастровой стоимости любого земельного участка на </w:t>
      </w:r>
      <w:r w:rsidR="00B326E8">
        <w:t>интернет-</w:t>
      </w:r>
      <w:r w:rsidR="00910BF1">
        <w:t xml:space="preserve">сайте Росреестра (www.rosreestr.ru) с помощью сервиса «Справочная информация по объектам недвижимости в режиме on-line» или «Публичная кадастровая карта». </w:t>
      </w:r>
      <w:r w:rsidR="00A5193D">
        <w:t>В карточке по</w:t>
      </w:r>
      <w:r w:rsidR="00910BF1">
        <w:t>иск</w:t>
      </w:r>
      <w:r w:rsidR="00A5193D">
        <w:t>а по базе ГКН (государственного кадастра недвижимости) вводите</w:t>
      </w:r>
      <w:r w:rsidR="00910BF1">
        <w:t xml:space="preserve"> кадастров</w:t>
      </w:r>
      <w:r w:rsidR="00A5193D">
        <w:t>ый</w:t>
      </w:r>
      <w:r w:rsidR="00910BF1">
        <w:t xml:space="preserve"> номер, условн</w:t>
      </w:r>
      <w:r w:rsidR="00A5193D">
        <w:t>ый</w:t>
      </w:r>
      <w:r w:rsidR="00910BF1">
        <w:t xml:space="preserve"> номер или адрес объекта недвижимости.</w:t>
      </w:r>
      <w:r w:rsidR="00A5193D">
        <w:t xml:space="preserve"> И вы узнаете не только размер </w:t>
      </w:r>
      <w:r w:rsidR="00A5193D">
        <w:lastRenderedPageBreak/>
        <w:t xml:space="preserve">кадастровой стоимости, но и площадь, </w:t>
      </w:r>
      <w:r w:rsidR="009414F0">
        <w:t xml:space="preserve">категорию </w:t>
      </w:r>
      <w:r w:rsidR="007C1529">
        <w:t>земель</w:t>
      </w:r>
      <w:r w:rsidR="009414F0">
        <w:t xml:space="preserve"> и иные характеристики земельного участка.</w:t>
      </w:r>
    </w:p>
    <w:p w:rsidR="00910BF1" w:rsidRDefault="00910BF1" w:rsidP="00910BF1">
      <w:pPr>
        <w:pStyle w:val="ConsPlusNormal"/>
        <w:spacing w:after="200" w:line="276" w:lineRule="auto"/>
        <w:ind w:firstLine="539"/>
        <w:jc w:val="both"/>
      </w:pPr>
      <w:r>
        <w:t>Кроме того, на сайте Росреестра граждане могут получить сведения о кадастровой стоимости земельного участка в виде кадастровой справки. Эту возможность предлагает раздел "Электронные услуги и сервисы" (</w:t>
      </w:r>
      <w:r w:rsidR="009414F0">
        <w:t>в</w:t>
      </w:r>
      <w:r>
        <w:t>кладка "Получение сведений ГКН"). Заявителю не нужно заверять запрос электронной подписью. Кадастровая справка может содержать сведения не только об актуальной кадастровой стоимости недвижимости, но и о кадастровой стоимости на любую нужную дату. Эту дату нужно указать при оформлении запроса. Срок выполнения запроса не более 4 рабочих дней.</w:t>
      </w:r>
    </w:p>
    <w:p w:rsidR="00A5193D" w:rsidRDefault="00A5193D" w:rsidP="00A5193D">
      <w:pPr>
        <w:pStyle w:val="ConsPlusNormal"/>
        <w:spacing w:after="200" w:line="276" w:lineRule="auto"/>
        <w:ind w:firstLine="539"/>
        <w:jc w:val="both"/>
      </w:pPr>
      <w:r>
        <w:t xml:space="preserve">Информацию о кадастровой стоимости, по-прежнему, можно получить, лично обратившись в офисы Кадастровой палаты или </w:t>
      </w:r>
      <w:r w:rsidR="009414F0">
        <w:t>многофункционального центра (МФЦ)</w:t>
      </w:r>
      <w:r>
        <w:t xml:space="preserve">. Срок предоставления сведений - не более 5 рабочих дней. Кадастровая справка предоставляется бесплатно по запросам любых лиц. </w:t>
      </w:r>
    </w:p>
    <w:p w:rsidR="008D0B06" w:rsidRDefault="008D0B06" w:rsidP="0077058B">
      <w:pPr>
        <w:pStyle w:val="ConsPlusNormal"/>
        <w:ind w:firstLine="540"/>
        <w:jc w:val="both"/>
      </w:pPr>
    </w:p>
    <w:p w:rsidR="00001506" w:rsidRDefault="008D0B06" w:rsidP="008D0B06">
      <w:pPr>
        <w:pStyle w:val="ConsPlusNormal"/>
        <w:ind w:firstLine="540"/>
        <w:jc w:val="both"/>
        <w:rPr>
          <w:b/>
          <w:noProof/>
          <w:color w:val="0070C0"/>
          <w:lang w:eastAsia="sk-SK"/>
        </w:rPr>
      </w:pPr>
      <w:r>
        <w:t xml:space="preserve">          </w:t>
      </w:r>
      <w:r w:rsidR="00001506">
        <w:rPr>
          <w:b/>
          <w:noProof/>
          <w:color w:val="0070C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1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001506" w:rsidRDefault="00001506" w:rsidP="0000150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 Федеральной службы 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br/>
        <w:t xml:space="preserve">государственной регистрации, кадастра и картографии (Росреестр) </w:t>
      </w: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EB02D3" w:rsidRDefault="00EB02D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001506" w:rsidRPr="00EB02D3" w:rsidRDefault="00EB02D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EB02D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EB02D3" w:rsidRPr="00EB02D3" w:rsidRDefault="00EB02D3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EB02D3" w:rsidRDefault="00EB02D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190BA3" w:rsidRPr="00190BA3" w:rsidRDefault="00190BA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 w:rsidR="00522342">
        <w:rPr>
          <w:rFonts w:ascii="Segoe UI" w:eastAsia="Calibri" w:hAnsi="Segoe UI" w:cs="Segoe UI"/>
          <w:sz w:val="20"/>
          <w:szCs w:val="20"/>
          <w:lang w:eastAsia="en-US"/>
        </w:rPr>
        <w:t>, Антон Пирогов</w:t>
      </w:r>
    </w:p>
    <w:p w:rsidR="00CD0B8A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  <w:r w:rsidR="00CD0B8A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</w:p>
    <w:p w:rsidR="00001506" w:rsidRPr="00190BA3" w:rsidRDefault="000C5F72" w:rsidP="0000150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8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to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001506" w:rsidSect="00B9334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6DE" w:rsidRDefault="00CE36DE" w:rsidP="005B79EB">
      <w:pPr>
        <w:spacing w:after="0" w:line="240" w:lineRule="auto"/>
      </w:pPr>
      <w:r>
        <w:separator/>
      </w:r>
    </w:p>
  </w:endnote>
  <w:endnote w:type="continuationSeparator" w:id="0">
    <w:p w:rsidR="00CE36DE" w:rsidRDefault="00CE36DE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6DE" w:rsidRDefault="00CE36DE" w:rsidP="005B79EB">
      <w:pPr>
        <w:spacing w:after="0" w:line="240" w:lineRule="auto"/>
      </w:pPr>
      <w:r>
        <w:separator/>
      </w:r>
    </w:p>
  </w:footnote>
  <w:footnote w:type="continuationSeparator" w:id="0">
    <w:p w:rsidR="00CE36DE" w:rsidRDefault="00CE36DE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34230"/>
    <w:rsid w:val="000629A7"/>
    <w:rsid w:val="000642EA"/>
    <w:rsid w:val="00075EA8"/>
    <w:rsid w:val="000832E8"/>
    <w:rsid w:val="000A2F23"/>
    <w:rsid w:val="000A76F1"/>
    <w:rsid w:val="000C5F72"/>
    <w:rsid w:val="00114CA1"/>
    <w:rsid w:val="0011563B"/>
    <w:rsid w:val="001164AC"/>
    <w:rsid w:val="00126ACE"/>
    <w:rsid w:val="001457DD"/>
    <w:rsid w:val="001470EE"/>
    <w:rsid w:val="00160FFB"/>
    <w:rsid w:val="00190BA3"/>
    <w:rsid w:val="001C08AE"/>
    <w:rsid w:val="001C490F"/>
    <w:rsid w:val="001D1903"/>
    <w:rsid w:val="001D3865"/>
    <w:rsid w:val="00225B1C"/>
    <w:rsid w:val="00232B1C"/>
    <w:rsid w:val="00246821"/>
    <w:rsid w:val="00261A8D"/>
    <w:rsid w:val="00274888"/>
    <w:rsid w:val="00281664"/>
    <w:rsid w:val="0028288B"/>
    <w:rsid w:val="00283310"/>
    <w:rsid w:val="00300ADF"/>
    <w:rsid w:val="00307000"/>
    <w:rsid w:val="00324C6E"/>
    <w:rsid w:val="00362B1C"/>
    <w:rsid w:val="00381A29"/>
    <w:rsid w:val="003830CA"/>
    <w:rsid w:val="003921D3"/>
    <w:rsid w:val="0039695E"/>
    <w:rsid w:val="003E463A"/>
    <w:rsid w:val="003F1B17"/>
    <w:rsid w:val="00410970"/>
    <w:rsid w:val="00417873"/>
    <w:rsid w:val="00463EEE"/>
    <w:rsid w:val="00464A99"/>
    <w:rsid w:val="0051691A"/>
    <w:rsid w:val="00522342"/>
    <w:rsid w:val="00524C76"/>
    <w:rsid w:val="00531875"/>
    <w:rsid w:val="005319D2"/>
    <w:rsid w:val="005333C4"/>
    <w:rsid w:val="00554E96"/>
    <w:rsid w:val="00562D97"/>
    <w:rsid w:val="00574131"/>
    <w:rsid w:val="00582767"/>
    <w:rsid w:val="005911E4"/>
    <w:rsid w:val="005B3B0D"/>
    <w:rsid w:val="005B79EB"/>
    <w:rsid w:val="005F1864"/>
    <w:rsid w:val="00622B0B"/>
    <w:rsid w:val="006263FC"/>
    <w:rsid w:val="006377F1"/>
    <w:rsid w:val="006700C4"/>
    <w:rsid w:val="006E5024"/>
    <w:rsid w:val="006E717D"/>
    <w:rsid w:val="006F51B0"/>
    <w:rsid w:val="0070156A"/>
    <w:rsid w:val="0077058B"/>
    <w:rsid w:val="00775C96"/>
    <w:rsid w:val="007774F5"/>
    <w:rsid w:val="007A0B97"/>
    <w:rsid w:val="007A3314"/>
    <w:rsid w:val="007C1529"/>
    <w:rsid w:val="007D360E"/>
    <w:rsid w:val="008140D9"/>
    <w:rsid w:val="00824299"/>
    <w:rsid w:val="0083374E"/>
    <w:rsid w:val="008351BB"/>
    <w:rsid w:val="00846EDE"/>
    <w:rsid w:val="008500EC"/>
    <w:rsid w:val="00855453"/>
    <w:rsid w:val="00881D3A"/>
    <w:rsid w:val="00894BEE"/>
    <w:rsid w:val="008B63D3"/>
    <w:rsid w:val="008C6DDF"/>
    <w:rsid w:val="008D0B06"/>
    <w:rsid w:val="00910BF1"/>
    <w:rsid w:val="00927AE9"/>
    <w:rsid w:val="00931AF9"/>
    <w:rsid w:val="009414F0"/>
    <w:rsid w:val="00957111"/>
    <w:rsid w:val="00957C64"/>
    <w:rsid w:val="00990E84"/>
    <w:rsid w:val="009A2930"/>
    <w:rsid w:val="009E1B31"/>
    <w:rsid w:val="009F29AA"/>
    <w:rsid w:val="00A17A84"/>
    <w:rsid w:val="00A5193D"/>
    <w:rsid w:val="00A83E0F"/>
    <w:rsid w:val="00B06C59"/>
    <w:rsid w:val="00B236E8"/>
    <w:rsid w:val="00B302E4"/>
    <w:rsid w:val="00B326E8"/>
    <w:rsid w:val="00B40F2F"/>
    <w:rsid w:val="00B93348"/>
    <w:rsid w:val="00BA30CF"/>
    <w:rsid w:val="00BD6F87"/>
    <w:rsid w:val="00C24D6A"/>
    <w:rsid w:val="00C5475D"/>
    <w:rsid w:val="00C61441"/>
    <w:rsid w:val="00C62873"/>
    <w:rsid w:val="00C8111E"/>
    <w:rsid w:val="00CB7CDC"/>
    <w:rsid w:val="00CC5C22"/>
    <w:rsid w:val="00CD0B8A"/>
    <w:rsid w:val="00CD6E85"/>
    <w:rsid w:val="00CE36DE"/>
    <w:rsid w:val="00CE6D9C"/>
    <w:rsid w:val="00D00688"/>
    <w:rsid w:val="00D1598D"/>
    <w:rsid w:val="00D2273B"/>
    <w:rsid w:val="00D60AAF"/>
    <w:rsid w:val="00D640BC"/>
    <w:rsid w:val="00D73BEF"/>
    <w:rsid w:val="00DA66F2"/>
    <w:rsid w:val="00DC0363"/>
    <w:rsid w:val="00DC29BB"/>
    <w:rsid w:val="00E03971"/>
    <w:rsid w:val="00E3522F"/>
    <w:rsid w:val="00E92EFD"/>
    <w:rsid w:val="00EB02D3"/>
    <w:rsid w:val="00EE4F76"/>
    <w:rsid w:val="00EF1792"/>
    <w:rsid w:val="00F04B5F"/>
    <w:rsid w:val="00F05B62"/>
    <w:rsid w:val="00F07EEC"/>
    <w:rsid w:val="00F1484F"/>
    <w:rsid w:val="00F451F5"/>
    <w:rsid w:val="00F74AB5"/>
    <w:rsid w:val="00F74BB3"/>
    <w:rsid w:val="00F81482"/>
    <w:rsid w:val="00F91E46"/>
    <w:rsid w:val="00FA1886"/>
    <w:rsid w:val="00FE4791"/>
    <w:rsid w:val="00FE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D1903"/>
    <w:pPr>
      <w:autoSpaceDE w:val="0"/>
      <w:autoSpaceDN w:val="0"/>
      <w:adjustRightInd w:val="0"/>
    </w:pPr>
    <w:rPr>
      <w:rFonts w:ascii="Segoe UI" w:hAnsi="Segoe UI" w:cs="Segoe UI"/>
      <w:sz w:val="28"/>
      <w:szCs w:val="28"/>
    </w:rPr>
  </w:style>
  <w:style w:type="table" w:styleId="a9">
    <w:name w:val="Table Grid"/>
    <w:basedOn w:val="a1"/>
    <w:uiPriority w:val="59"/>
    <w:rsid w:val="006E7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rosreestr5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59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38D99-0A49-4681-8615-F82FA912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2798</CharactersWithSpaces>
  <SharedDoc>false</SharedDoc>
  <HLinks>
    <vt:vector size="12" baseType="variant"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2015-08-17T04:47:00Z</cp:lastPrinted>
  <dcterms:created xsi:type="dcterms:W3CDTF">2015-09-01T08:52:00Z</dcterms:created>
  <dcterms:modified xsi:type="dcterms:W3CDTF">2015-09-01T08:52:00Z</dcterms:modified>
</cp:coreProperties>
</file>