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9A" w:rsidRDefault="00D0089A" w:rsidP="00D0089A">
      <w:pPr>
        <w:jc w:val="center"/>
        <w:rPr>
          <w:rStyle w:val="af4"/>
          <w:b/>
          <w:szCs w:val="28"/>
          <w:lang w:eastAsia="en-US"/>
        </w:rPr>
      </w:pPr>
    </w:p>
    <w:p w:rsidR="00D05628" w:rsidRPr="00D05628" w:rsidRDefault="00D05628" w:rsidP="00D05628">
      <w:pPr>
        <w:ind w:firstLine="720"/>
        <w:jc w:val="center"/>
        <w:rPr>
          <w:rFonts w:ascii="Segoe UI" w:hAnsi="Segoe UI" w:cs="Segoe UI"/>
          <w:szCs w:val="28"/>
        </w:rPr>
      </w:pPr>
      <w:r w:rsidRPr="00D05628">
        <w:rPr>
          <w:rFonts w:ascii="Segoe UI" w:hAnsi="Segoe UI" w:cs="Segoe UI"/>
          <w:szCs w:val="28"/>
        </w:rPr>
        <w:t>«Висит» ипотека – не продашь!!!!</w:t>
      </w:r>
    </w:p>
    <w:p w:rsidR="00D05628" w:rsidRPr="00D05628" w:rsidRDefault="00D05628" w:rsidP="00D05628">
      <w:pPr>
        <w:ind w:firstLine="720"/>
        <w:jc w:val="both"/>
        <w:rPr>
          <w:rFonts w:ascii="Segoe UI" w:hAnsi="Segoe UI" w:cs="Segoe UI"/>
          <w:b/>
          <w:szCs w:val="28"/>
        </w:rPr>
      </w:pPr>
    </w:p>
    <w:p w:rsidR="00D05628" w:rsidRPr="00D05628" w:rsidRDefault="00D05628" w:rsidP="00D05628">
      <w:pPr>
        <w:ind w:firstLine="720"/>
        <w:jc w:val="both"/>
        <w:rPr>
          <w:szCs w:val="28"/>
        </w:rPr>
      </w:pPr>
      <w:r w:rsidRPr="00D05628">
        <w:rPr>
          <w:szCs w:val="28"/>
        </w:rPr>
        <w:t>Наиболее частой причиной приостановления регистрации прав является наличие обременение в виде ипотеки (залога) недвижимости.</w:t>
      </w:r>
    </w:p>
    <w:p w:rsidR="00D05628" w:rsidRPr="00D05628" w:rsidRDefault="00D05628" w:rsidP="00D05628">
      <w:pPr>
        <w:ind w:firstLine="720"/>
        <w:jc w:val="both"/>
        <w:rPr>
          <w:szCs w:val="28"/>
        </w:rPr>
      </w:pPr>
      <w:r w:rsidRPr="00D05628">
        <w:rPr>
          <w:szCs w:val="28"/>
        </w:rPr>
        <w:t>Зачастую граждане, приобретая недвижимость с залогом перед продавцом, после расчета за объект забывают погасить запись об ипотеке.</w:t>
      </w:r>
    </w:p>
    <w:p w:rsidR="00D05628" w:rsidRPr="00D05628" w:rsidRDefault="00D05628" w:rsidP="00D05628">
      <w:pPr>
        <w:ind w:firstLine="720"/>
        <w:jc w:val="both"/>
        <w:rPr>
          <w:szCs w:val="28"/>
        </w:rPr>
      </w:pPr>
      <w:r w:rsidRPr="00D05628">
        <w:rPr>
          <w:szCs w:val="28"/>
        </w:rPr>
        <w:t>По истечении времени, решив продать объект или подарить, люди сталкиваются с проблемой – ипотека не погашена и заявка может быть приостановлена.</w:t>
      </w:r>
    </w:p>
    <w:p w:rsidR="00D05628" w:rsidRPr="00D05628" w:rsidRDefault="00D05628" w:rsidP="00D05628">
      <w:pPr>
        <w:ind w:firstLine="720"/>
        <w:jc w:val="both"/>
        <w:rPr>
          <w:szCs w:val="28"/>
        </w:rPr>
      </w:pPr>
      <w:r w:rsidRPr="00D05628">
        <w:rPr>
          <w:szCs w:val="28"/>
        </w:rPr>
        <w:t>Оксана Краснова начальник Кунгурского межмуниципального отдела, отмечает:</w:t>
      </w:r>
    </w:p>
    <w:p w:rsidR="00D05628" w:rsidRPr="00D05628" w:rsidRDefault="00D05628" w:rsidP="00D05628">
      <w:pPr>
        <w:ind w:firstLine="720"/>
        <w:jc w:val="both"/>
        <w:rPr>
          <w:szCs w:val="28"/>
        </w:rPr>
      </w:pPr>
      <w:r w:rsidRPr="00D05628">
        <w:rPr>
          <w:szCs w:val="28"/>
        </w:rPr>
        <w:t>«Решение о приостановлении государственной регистрации в связи с наличием обременения в виде ипотеки (залога) недвижимости, как правило, является следствием отсутствия у участников сделки актуальных сведений из ЕГРН, которые должны быть получены в ходе проверки объекта недвижимости на «чистоту объекта».</w:t>
      </w:r>
    </w:p>
    <w:p w:rsidR="00D05628" w:rsidRPr="00D05628" w:rsidRDefault="00D05628" w:rsidP="00D05628">
      <w:pPr>
        <w:ind w:firstLine="720"/>
        <w:jc w:val="both"/>
        <w:rPr>
          <w:szCs w:val="28"/>
        </w:rPr>
      </w:pPr>
      <w:r w:rsidRPr="00D05628">
        <w:rPr>
          <w:szCs w:val="28"/>
        </w:rPr>
        <w:t xml:space="preserve">«Чистоту объекта» можно проверить путем получения онлайн-выписки из Единого государственного реестра недвижимости, посредством Единого портала государственных и муниципальных услуг (далее – Портал </w:t>
      </w:r>
      <w:proofErr w:type="spellStart"/>
      <w:r w:rsidRPr="00D05628">
        <w:rPr>
          <w:szCs w:val="28"/>
        </w:rPr>
        <w:t>Госуслуг</w:t>
      </w:r>
      <w:proofErr w:type="spellEnd"/>
      <w:r w:rsidRPr="00D05628">
        <w:rPr>
          <w:szCs w:val="28"/>
        </w:rPr>
        <w:t xml:space="preserve">). Преимущества Портала </w:t>
      </w:r>
      <w:proofErr w:type="spellStart"/>
      <w:r w:rsidRPr="00D05628">
        <w:rPr>
          <w:szCs w:val="28"/>
        </w:rPr>
        <w:t>Госуслуг</w:t>
      </w:r>
      <w:proofErr w:type="spellEnd"/>
      <w:r w:rsidRPr="00D05628">
        <w:rPr>
          <w:szCs w:val="28"/>
        </w:rPr>
        <w:t>:</w:t>
      </w:r>
    </w:p>
    <w:p w:rsidR="00D05628" w:rsidRPr="00D05628" w:rsidRDefault="00D05628" w:rsidP="00D05628">
      <w:pPr>
        <w:ind w:firstLine="720"/>
        <w:jc w:val="both"/>
        <w:rPr>
          <w:szCs w:val="28"/>
        </w:rPr>
      </w:pPr>
      <w:r w:rsidRPr="00D05628">
        <w:rPr>
          <w:szCs w:val="28"/>
        </w:rPr>
        <w:t>- выписка формируется в течение нескольких минут,</w:t>
      </w:r>
    </w:p>
    <w:p w:rsidR="00D05628" w:rsidRPr="00D05628" w:rsidRDefault="00D05628" w:rsidP="00D05628">
      <w:pPr>
        <w:ind w:firstLine="720"/>
        <w:jc w:val="both"/>
        <w:rPr>
          <w:szCs w:val="28"/>
        </w:rPr>
      </w:pPr>
      <w:r w:rsidRPr="00D05628">
        <w:rPr>
          <w:szCs w:val="28"/>
        </w:rPr>
        <w:t>- она бесплатная,</w:t>
      </w:r>
    </w:p>
    <w:p w:rsidR="00D05628" w:rsidRPr="00D05628" w:rsidRDefault="00D05628" w:rsidP="00D05628">
      <w:pPr>
        <w:ind w:firstLine="720"/>
        <w:jc w:val="both"/>
        <w:rPr>
          <w:szCs w:val="28"/>
        </w:rPr>
      </w:pPr>
      <w:r w:rsidRPr="00D05628">
        <w:rPr>
          <w:szCs w:val="28"/>
        </w:rPr>
        <w:t>- её обязаны принимать во всех органах власти и организациях.</w:t>
      </w:r>
    </w:p>
    <w:p w:rsidR="00D05628" w:rsidRDefault="00D05628" w:rsidP="00D05628">
      <w:pPr>
        <w:ind w:firstLine="720"/>
        <w:jc w:val="both"/>
        <w:rPr>
          <w:szCs w:val="28"/>
        </w:rPr>
      </w:pPr>
      <w:r w:rsidRPr="00D05628">
        <w:rPr>
          <w:szCs w:val="28"/>
        </w:rPr>
        <w:t>Избежать приостановления можно, если не торопиться и представить на государственную регистрацию полный и качественно подготовленный пакет документов.</w:t>
      </w:r>
    </w:p>
    <w:p w:rsidR="00D05628" w:rsidRDefault="00D05628" w:rsidP="00D05628">
      <w:pPr>
        <w:ind w:firstLine="720"/>
        <w:jc w:val="both"/>
        <w:rPr>
          <w:szCs w:val="28"/>
        </w:rPr>
      </w:pPr>
    </w:p>
    <w:p w:rsidR="0040423A" w:rsidRPr="00D05628" w:rsidRDefault="0040423A" w:rsidP="00D05628">
      <w:pPr>
        <w:ind w:firstLine="720"/>
        <w:jc w:val="both"/>
        <w:rPr>
          <w:szCs w:val="28"/>
        </w:rPr>
      </w:pPr>
      <w:r w:rsidRPr="00D05628">
        <w:rPr>
          <w:szCs w:val="28"/>
        </w:rPr>
        <w:t>Благодарим за сотрудничество!</w:t>
      </w:r>
    </w:p>
    <w:p w:rsidR="0040423A" w:rsidRPr="00F53C11" w:rsidRDefault="00A23E02" w:rsidP="00A23E02">
      <w:pPr>
        <w:tabs>
          <w:tab w:val="left" w:pos="1770"/>
        </w:tabs>
        <w:jc w:val="both"/>
        <w:rPr>
          <w:szCs w:val="28"/>
        </w:rPr>
      </w:pPr>
      <w:r w:rsidRPr="00F53C11">
        <w:rPr>
          <w:szCs w:val="28"/>
        </w:rPr>
        <w:tab/>
      </w:r>
    </w:p>
    <w:p w:rsidR="00D0089A" w:rsidRPr="00DF0A3D" w:rsidRDefault="00D0089A" w:rsidP="00D0089A">
      <w:pPr>
        <w:ind w:firstLine="709"/>
        <w:jc w:val="both"/>
        <w:rPr>
          <w:szCs w:val="28"/>
        </w:rPr>
      </w:pPr>
    </w:p>
    <w:p w:rsidR="00D0089A" w:rsidRPr="00DF0A3D" w:rsidRDefault="00D0089A" w:rsidP="00D0089A">
      <w:pPr>
        <w:ind w:firstLine="709"/>
        <w:jc w:val="both"/>
        <w:rPr>
          <w:szCs w:val="28"/>
        </w:rPr>
      </w:pPr>
    </w:p>
    <w:p w:rsidR="00D0089A" w:rsidRPr="00DF0A3D" w:rsidRDefault="00CE02BC" w:rsidP="00D0089A">
      <w:pPr>
        <w:rPr>
          <w:szCs w:val="28"/>
        </w:rPr>
      </w:pPr>
      <w:proofErr w:type="spellStart"/>
      <w:r w:rsidRPr="00DF0A3D">
        <w:rPr>
          <w:szCs w:val="28"/>
        </w:rPr>
        <w:t>И.о</w:t>
      </w:r>
      <w:proofErr w:type="spellEnd"/>
      <w:r w:rsidRPr="00DF0A3D">
        <w:rPr>
          <w:szCs w:val="28"/>
        </w:rPr>
        <w:t>.</w:t>
      </w:r>
      <w:r w:rsidR="00EB24BF" w:rsidRPr="00DF0A3D">
        <w:rPr>
          <w:szCs w:val="28"/>
        </w:rPr>
        <w:t xml:space="preserve"> </w:t>
      </w:r>
      <w:r w:rsidRPr="00DF0A3D">
        <w:rPr>
          <w:szCs w:val="28"/>
        </w:rPr>
        <w:t>н</w:t>
      </w:r>
      <w:r w:rsidR="00D0089A" w:rsidRPr="00DF0A3D">
        <w:rPr>
          <w:szCs w:val="28"/>
        </w:rPr>
        <w:t>ачальник</w:t>
      </w:r>
      <w:r w:rsidRPr="00DF0A3D">
        <w:rPr>
          <w:szCs w:val="28"/>
        </w:rPr>
        <w:t>а</w:t>
      </w:r>
      <w:r w:rsidR="00D0089A" w:rsidRPr="00DF0A3D">
        <w:rPr>
          <w:szCs w:val="28"/>
        </w:rPr>
        <w:t xml:space="preserve"> отдела                  </w:t>
      </w:r>
      <w:r w:rsidR="00DF0A3D">
        <w:rPr>
          <w:szCs w:val="28"/>
        </w:rPr>
        <w:t xml:space="preserve"> </w:t>
      </w:r>
      <w:r w:rsidR="00D0089A" w:rsidRPr="00DF0A3D">
        <w:rPr>
          <w:szCs w:val="28"/>
        </w:rPr>
        <w:t xml:space="preserve">             </w:t>
      </w:r>
      <w:r w:rsidR="00EB24BF" w:rsidRPr="00DF0A3D">
        <w:rPr>
          <w:szCs w:val="28"/>
        </w:rPr>
        <w:t xml:space="preserve">                               </w:t>
      </w:r>
      <w:r w:rsidR="00D0089A" w:rsidRPr="00DF0A3D">
        <w:rPr>
          <w:szCs w:val="28"/>
        </w:rPr>
        <w:t xml:space="preserve">      </w:t>
      </w:r>
      <w:proofErr w:type="spellStart"/>
      <w:r w:rsidR="006077E6">
        <w:rPr>
          <w:szCs w:val="28"/>
        </w:rPr>
        <w:t>О.А.Краснова</w:t>
      </w:r>
      <w:proofErr w:type="spellEnd"/>
    </w:p>
    <w:p w:rsidR="00D0089A" w:rsidRPr="00DF0A3D" w:rsidRDefault="00D0089A" w:rsidP="00D0089A">
      <w:pPr>
        <w:rPr>
          <w:szCs w:val="28"/>
        </w:rPr>
      </w:pPr>
    </w:p>
    <w:p w:rsidR="00465B1B" w:rsidRPr="00DF0A3D" w:rsidRDefault="00465B1B" w:rsidP="00B251CD">
      <w:pPr>
        <w:rPr>
          <w:szCs w:val="28"/>
        </w:rPr>
      </w:pPr>
    </w:p>
    <w:p w:rsidR="00327C67" w:rsidRDefault="00327C67" w:rsidP="00B251CD">
      <w:pPr>
        <w:rPr>
          <w:szCs w:val="28"/>
        </w:rPr>
      </w:pPr>
    </w:p>
    <w:p w:rsidR="00327C67" w:rsidRDefault="00327C67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B3345" w:rsidRDefault="00CB3345" w:rsidP="00A45900">
      <w:pPr>
        <w:rPr>
          <w:sz w:val="20"/>
        </w:rPr>
      </w:pPr>
      <w:bookmarkStart w:id="0" w:name="_GoBack"/>
      <w:bookmarkEnd w:id="0"/>
    </w:p>
    <w:sectPr w:rsidR="00CB3345" w:rsidSect="00337AF6">
      <w:headerReference w:type="even" r:id="rId9"/>
      <w:headerReference w:type="default" r:id="rId10"/>
      <w:footerReference w:type="default" r:id="rId11"/>
      <w:type w:val="continuous"/>
      <w:pgSz w:w="11907" w:h="16840" w:code="9"/>
      <w:pgMar w:top="1134" w:right="850" w:bottom="426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4B" w:rsidRDefault="00241C4B">
      <w:r>
        <w:separator/>
      </w:r>
    </w:p>
  </w:endnote>
  <w:endnote w:type="continuationSeparator" w:id="0">
    <w:p w:rsidR="00241C4B" w:rsidRDefault="0024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2C" w:rsidRDefault="00D90D2C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4B" w:rsidRDefault="00241C4B">
      <w:r>
        <w:separator/>
      </w:r>
    </w:p>
  </w:footnote>
  <w:footnote w:type="continuationSeparator" w:id="0">
    <w:p w:rsidR="00241C4B" w:rsidRDefault="0024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2C" w:rsidRDefault="00D90D2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D90D2C" w:rsidRDefault="00D90D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2C" w:rsidRDefault="00D90D2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5F89">
      <w:rPr>
        <w:rStyle w:val="ad"/>
        <w:noProof/>
      </w:rPr>
      <w:t>2</w:t>
    </w:r>
    <w:r>
      <w:rPr>
        <w:rStyle w:val="ad"/>
      </w:rPr>
      <w:fldChar w:fldCharType="end"/>
    </w:r>
  </w:p>
  <w:p w:rsidR="00D90D2C" w:rsidRDefault="00D90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1B1"/>
    <w:multiLevelType w:val="hybridMultilevel"/>
    <w:tmpl w:val="37A41858"/>
    <w:lvl w:ilvl="0" w:tplc="D9286520">
      <w:start w:val="1"/>
      <w:numFmt w:val="bullet"/>
      <w:lvlText w:val="-"/>
      <w:lvlJc w:val="left"/>
      <w:pPr>
        <w:tabs>
          <w:tab w:val="num" w:pos="1004"/>
        </w:tabs>
        <w:ind w:left="1004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D1"/>
    <w:rsid w:val="0000741E"/>
    <w:rsid w:val="000138ED"/>
    <w:rsid w:val="00021A41"/>
    <w:rsid w:val="00041135"/>
    <w:rsid w:val="0004394A"/>
    <w:rsid w:val="000550CD"/>
    <w:rsid w:val="00055B70"/>
    <w:rsid w:val="000564A1"/>
    <w:rsid w:val="000616F4"/>
    <w:rsid w:val="0007048B"/>
    <w:rsid w:val="00072563"/>
    <w:rsid w:val="00083FEE"/>
    <w:rsid w:val="00096F3C"/>
    <w:rsid w:val="000A1492"/>
    <w:rsid w:val="000A3A8E"/>
    <w:rsid w:val="000D308D"/>
    <w:rsid w:val="000D4660"/>
    <w:rsid w:val="000E4B40"/>
    <w:rsid w:val="000E56ED"/>
    <w:rsid w:val="000F0788"/>
    <w:rsid w:val="001042E4"/>
    <w:rsid w:val="00113342"/>
    <w:rsid w:val="00113BE6"/>
    <w:rsid w:val="00114D67"/>
    <w:rsid w:val="00131602"/>
    <w:rsid w:val="00133AE5"/>
    <w:rsid w:val="001409F3"/>
    <w:rsid w:val="00150256"/>
    <w:rsid w:val="0016511B"/>
    <w:rsid w:val="00171F70"/>
    <w:rsid w:val="00191743"/>
    <w:rsid w:val="001A5497"/>
    <w:rsid w:val="001D2EDE"/>
    <w:rsid w:val="001D5F48"/>
    <w:rsid w:val="00200114"/>
    <w:rsid w:val="002132D1"/>
    <w:rsid w:val="002135BB"/>
    <w:rsid w:val="00217272"/>
    <w:rsid w:val="00230D69"/>
    <w:rsid w:val="00241C4B"/>
    <w:rsid w:val="00257394"/>
    <w:rsid w:val="00270506"/>
    <w:rsid w:val="002768A2"/>
    <w:rsid w:val="00276B8A"/>
    <w:rsid w:val="002851D9"/>
    <w:rsid w:val="002901EA"/>
    <w:rsid w:val="00291741"/>
    <w:rsid w:val="002A356B"/>
    <w:rsid w:val="002A78FE"/>
    <w:rsid w:val="002B5DCE"/>
    <w:rsid w:val="002B7EA5"/>
    <w:rsid w:val="002C0B00"/>
    <w:rsid w:val="002C7815"/>
    <w:rsid w:val="002D03C2"/>
    <w:rsid w:val="002D63F8"/>
    <w:rsid w:val="00300061"/>
    <w:rsid w:val="0030513E"/>
    <w:rsid w:val="00315B21"/>
    <w:rsid w:val="003161B3"/>
    <w:rsid w:val="00322EE0"/>
    <w:rsid w:val="00327C67"/>
    <w:rsid w:val="00334278"/>
    <w:rsid w:val="00337AF6"/>
    <w:rsid w:val="003434B4"/>
    <w:rsid w:val="00344A0C"/>
    <w:rsid w:val="00356C4C"/>
    <w:rsid w:val="00371594"/>
    <w:rsid w:val="00377912"/>
    <w:rsid w:val="00386ABA"/>
    <w:rsid w:val="00387D1C"/>
    <w:rsid w:val="003914A0"/>
    <w:rsid w:val="003929D2"/>
    <w:rsid w:val="00397DC6"/>
    <w:rsid w:val="003E5F89"/>
    <w:rsid w:val="003E6977"/>
    <w:rsid w:val="003F09A8"/>
    <w:rsid w:val="003F140F"/>
    <w:rsid w:val="00401FAA"/>
    <w:rsid w:val="0040423A"/>
    <w:rsid w:val="00404BEF"/>
    <w:rsid w:val="00410D70"/>
    <w:rsid w:val="00415997"/>
    <w:rsid w:val="004260EC"/>
    <w:rsid w:val="00427D59"/>
    <w:rsid w:val="00447701"/>
    <w:rsid w:val="00465B1B"/>
    <w:rsid w:val="004708EE"/>
    <w:rsid w:val="00476714"/>
    <w:rsid w:val="004814B8"/>
    <w:rsid w:val="00485367"/>
    <w:rsid w:val="00485A9B"/>
    <w:rsid w:val="004B2974"/>
    <w:rsid w:val="004D5405"/>
    <w:rsid w:val="004E3CCD"/>
    <w:rsid w:val="004E54AA"/>
    <w:rsid w:val="0054072F"/>
    <w:rsid w:val="00542087"/>
    <w:rsid w:val="005538FB"/>
    <w:rsid w:val="005614B9"/>
    <w:rsid w:val="00565E72"/>
    <w:rsid w:val="0057218E"/>
    <w:rsid w:val="00583237"/>
    <w:rsid w:val="005A6F68"/>
    <w:rsid w:val="005C53E4"/>
    <w:rsid w:val="005D0096"/>
    <w:rsid w:val="005D21DF"/>
    <w:rsid w:val="005D46E1"/>
    <w:rsid w:val="005D611F"/>
    <w:rsid w:val="005F0918"/>
    <w:rsid w:val="005F1C15"/>
    <w:rsid w:val="005F51C7"/>
    <w:rsid w:val="006054CD"/>
    <w:rsid w:val="006064FF"/>
    <w:rsid w:val="006077E6"/>
    <w:rsid w:val="00623A70"/>
    <w:rsid w:val="00633469"/>
    <w:rsid w:val="006456A5"/>
    <w:rsid w:val="006525E4"/>
    <w:rsid w:val="006578AD"/>
    <w:rsid w:val="006A0AC7"/>
    <w:rsid w:val="006A2052"/>
    <w:rsid w:val="006B05FD"/>
    <w:rsid w:val="006B5F5A"/>
    <w:rsid w:val="006B6C60"/>
    <w:rsid w:val="0070559C"/>
    <w:rsid w:val="007107E5"/>
    <w:rsid w:val="00712938"/>
    <w:rsid w:val="00733FC2"/>
    <w:rsid w:val="00745DCD"/>
    <w:rsid w:val="00746F65"/>
    <w:rsid w:val="00747489"/>
    <w:rsid w:val="007546AB"/>
    <w:rsid w:val="007A02D0"/>
    <w:rsid w:val="007A7CF8"/>
    <w:rsid w:val="007B51EF"/>
    <w:rsid w:val="007C7D62"/>
    <w:rsid w:val="007E6DE3"/>
    <w:rsid w:val="00801B4B"/>
    <w:rsid w:val="00812DEB"/>
    <w:rsid w:val="00817311"/>
    <w:rsid w:val="00857DF4"/>
    <w:rsid w:val="008632FA"/>
    <w:rsid w:val="00866550"/>
    <w:rsid w:val="00875E9B"/>
    <w:rsid w:val="0088254E"/>
    <w:rsid w:val="00884DE8"/>
    <w:rsid w:val="008A1953"/>
    <w:rsid w:val="008A68D8"/>
    <w:rsid w:val="008B30DD"/>
    <w:rsid w:val="008C197A"/>
    <w:rsid w:val="008C40C8"/>
    <w:rsid w:val="008D3EBE"/>
    <w:rsid w:val="008F3A0D"/>
    <w:rsid w:val="00907626"/>
    <w:rsid w:val="00910FB2"/>
    <w:rsid w:val="00914188"/>
    <w:rsid w:val="00933206"/>
    <w:rsid w:val="009472B3"/>
    <w:rsid w:val="00957980"/>
    <w:rsid w:val="00970CA4"/>
    <w:rsid w:val="00986596"/>
    <w:rsid w:val="00986FAF"/>
    <w:rsid w:val="009A4086"/>
    <w:rsid w:val="009A664A"/>
    <w:rsid w:val="009B6085"/>
    <w:rsid w:val="009C23B5"/>
    <w:rsid w:val="009C6C92"/>
    <w:rsid w:val="009D5081"/>
    <w:rsid w:val="009D67E3"/>
    <w:rsid w:val="009E22E4"/>
    <w:rsid w:val="009E4DB9"/>
    <w:rsid w:val="00A03309"/>
    <w:rsid w:val="00A208F9"/>
    <w:rsid w:val="00A23E02"/>
    <w:rsid w:val="00A26C2D"/>
    <w:rsid w:val="00A27EE2"/>
    <w:rsid w:val="00A33C12"/>
    <w:rsid w:val="00A45900"/>
    <w:rsid w:val="00A46AAC"/>
    <w:rsid w:val="00A64548"/>
    <w:rsid w:val="00A65832"/>
    <w:rsid w:val="00A6692A"/>
    <w:rsid w:val="00A67243"/>
    <w:rsid w:val="00A7309E"/>
    <w:rsid w:val="00AC5422"/>
    <w:rsid w:val="00AC7722"/>
    <w:rsid w:val="00AC7FA5"/>
    <w:rsid w:val="00AD2223"/>
    <w:rsid w:val="00AD4AD4"/>
    <w:rsid w:val="00AD601E"/>
    <w:rsid w:val="00AD7509"/>
    <w:rsid w:val="00AE78FE"/>
    <w:rsid w:val="00AF6180"/>
    <w:rsid w:val="00B0198A"/>
    <w:rsid w:val="00B03122"/>
    <w:rsid w:val="00B11F05"/>
    <w:rsid w:val="00B128D4"/>
    <w:rsid w:val="00B2450D"/>
    <w:rsid w:val="00B251CD"/>
    <w:rsid w:val="00B26613"/>
    <w:rsid w:val="00B315DE"/>
    <w:rsid w:val="00B35EB9"/>
    <w:rsid w:val="00B44B18"/>
    <w:rsid w:val="00B46DC0"/>
    <w:rsid w:val="00B70F85"/>
    <w:rsid w:val="00B7402B"/>
    <w:rsid w:val="00B75EAA"/>
    <w:rsid w:val="00B801A7"/>
    <w:rsid w:val="00B90AB7"/>
    <w:rsid w:val="00BA0EC6"/>
    <w:rsid w:val="00BA7D48"/>
    <w:rsid w:val="00BB2AB9"/>
    <w:rsid w:val="00BC3650"/>
    <w:rsid w:val="00BD2A14"/>
    <w:rsid w:val="00BD6B68"/>
    <w:rsid w:val="00C10BE5"/>
    <w:rsid w:val="00C25956"/>
    <w:rsid w:val="00C35400"/>
    <w:rsid w:val="00C42634"/>
    <w:rsid w:val="00C4520A"/>
    <w:rsid w:val="00C5391B"/>
    <w:rsid w:val="00C55A9F"/>
    <w:rsid w:val="00C56649"/>
    <w:rsid w:val="00C66F34"/>
    <w:rsid w:val="00C95653"/>
    <w:rsid w:val="00CA09D0"/>
    <w:rsid w:val="00CA31AA"/>
    <w:rsid w:val="00CB0C01"/>
    <w:rsid w:val="00CB3345"/>
    <w:rsid w:val="00CB4EE8"/>
    <w:rsid w:val="00CD6FF8"/>
    <w:rsid w:val="00CD7E08"/>
    <w:rsid w:val="00CE02BC"/>
    <w:rsid w:val="00D0089A"/>
    <w:rsid w:val="00D05628"/>
    <w:rsid w:val="00D275B2"/>
    <w:rsid w:val="00D40A99"/>
    <w:rsid w:val="00D4517E"/>
    <w:rsid w:val="00D6290E"/>
    <w:rsid w:val="00D62BE7"/>
    <w:rsid w:val="00D735F2"/>
    <w:rsid w:val="00D73856"/>
    <w:rsid w:val="00D90849"/>
    <w:rsid w:val="00D90D2C"/>
    <w:rsid w:val="00D97607"/>
    <w:rsid w:val="00DA2AE7"/>
    <w:rsid w:val="00DA33D7"/>
    <w:rsid w:val="00DC5229"/>
    <w:rsid w:val="00DF0A3D"/>
    <w:rsid w:val="00E066E1"/>
    <w:rsid w:val="00E12BCC"/>
    <w:rsid w:val="00E35A1D"/>
    <w:rsid w:val="00E370CB"/>
    <w:rsid w:val="00E454FD"/>
    <w:rsid w:val="00EA2426"/>
    <w:rsid w:val="00EA61FD"/>
    <w:rsid w:val="00EB24BF"/>
    <w:rsid w:val="00EC3BD7"/>
    <w:rsid w:val="00EC495E"/>
    <w:rsid w:val="00EC5295"/>
    <w:rsid w:val="00ED3F02"/>
    <w:rsid w:val="00F118C3"/>
    <w:rsid w:val="00F150E7"/>
    <w:rsid w:val="00F42A9F"/>
    <w:rsid w:val="00F53C11"/>
    <w:rsid w:val="00F80BFA"/>
    <w:rsid w:val="00FC7034"/>
    <w:rsid w:val="00FD2CA0"/>
    <w:rsid w:val="00FD38F3"/>
    <w:rsid w:val="00FE396B"/>
    <w:rsid w:val="00FF2DC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0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pPr>
      <w:spacing w:before="480" w:line="240" w:lineRule="exact"/>
      <w:ind w:left="7088"/>
    </w:pPr>
  </w:style>
  <w:style w:type="character" w:styleId="ad">
    <w:name w:val="page number"/>
    <w:basedOn w:val="a0"/>
  </w:style>
  <w:style w:type="table" w:styleId="ae">
    <w:name w:val="Table Grid"/>
    <w:basedOn w:val="a1"/>
    <w:rsid w:val="005A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FE396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45900"/>
    <w:rPr>
      <w:sz w:val="28"/>
    </w:rPr>
  </w:style>
  <w:style w:type="character" w:styleId="af1">
    <w:name w:val="Strong"/>
    <w:uiPriority w:val="22"/>
    <w:qFormat/>
    <w:rsid w:val="00A45900"/>
    <w:rPr>
      <w:b/>
      <w:bCs/>
    </w:rPr>
  </w:style>
  <w:style w:type="character" w:customStyle="1" w:styleId="a6">
    <w:name w:val="Основной текст Знак"/>
    <w:basedOn w:val="a0"/>
    <w:link w:val="a5"/>
    <w:rsid w:val="00A33C12"/>
    <w:rPr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42A9F"/>
    <w:pPr>
      <w:spacing w:after="13" w:line="276" w:lineRule="auto"/>
    </w:pPr>
    <w:rPr>
      <w:rFonts w:eastAsiaTheme="minorEastAsia"/>
      <w:color w:val="000000"/>
      <w:szCs w:val="22"/>
    </w:rPr>
  </w:style>
  <w:style w:type="character" w:customStyle="1" w:styleId="footnotedescriptionChar">
    <w:name w:val="footnote description Char"/>
    <w:link w:val="footnotedescription"/>
    <w:locked/>
    <w:rsid w:val="00F42A9F"/>
    <w:rPr>
      <w:rFonts w:eastAsiaTheme="minorEastAsia"/>
      <w:color w:val="000000"/>
      <w:szCs w:val="22"/>
    </w:rPr>
  </w:style>
  <w:style w:type="character" w:customStyle="1" w:styleId="footnotemark">
    <w:name w:val="footnote mark"/>
    <w:hidden/>
    <w:rsid w:val="00F42A9F"/>
    <w:rPr>
      <w:rFonts w:ascii="Times New Roman" w:hAnsi="Times New Roman"/>
      <w:color w:val="000000"/>
      <w:sz w:val="20"/>
      <w:vertAlign w:val="superscript"/>
    </w:rPr>
  </w:style>
  <w:style w:type="paragraph" w:styleId="af2">
    <w:name w:val="footnote text"/>
    <w:basedOn w:val="a"/>
    <w:link w:val="af3"/>
    <w:rsid w:val="009A664A"/>
    <w:rPr>
      <w:sz w:val="20"/>
    </w:rPr>
  </w:style>
  <w:style w:type="character" w:customStyle="1" w:styleId="af3">
    <w:name w:val="Текст сноски Знак"/>
    <w:basedOn w:val="a0"/>
    <w:link w:val="af2"/>
    <w:rsid w:val="009A664A"/>
  </w:style>
  <w:style w:type="character" w:styleId="af4">
    <w:name w:val="Hyperlink"/>
    <w:basedOn w:val="a0"/>
    <w:unhideWhenUsed/>
    <w:rsid w:val="00D0089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0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pPr>
      <w:spacing w:before="480" w:line="240" w:lineRule="exact"/>
      <w:ind w:left="7088"/>
    </w:pPr>
  </w:style>
  <w:style w:type="character" w:styleId="ad">
    <w:name w:val="page number"/>
    <w:basedOn w:val="a0"/>
  </w:style>
  <w:style w:type="table" w:styleId="ae">
    <w:name w:val="Table Grid"/>
    <w:basedOn w:val="a1"/>
    <w:rsid w:val="005A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FE396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45900"/>
    <w:rPr>
      <w:sz w:val="28"/>
    </w:rPr>
  </w:style>
  <w:style w:type="character" w:styleId="af1">
    <w:name w:val="Strong"/>
    <w:uiPriority w:val="22"/>
    <w:qFormat/>
    <w:rsid w:val="00A45900"/>
    <w:rPr>
      <w:b/>
      <w:bCs/>
    </w:rPr>
  </w:style>
  <w:style w:type="character" w:customStyle="1" w:styleId="a6">
    <w:name w:val="Основной текст Знак"/>
    <w:basedOn w:val="a0"/>
    <w:link w:val="a5"/>
    <w:rsid w:val="00A33C12"/>
    <w:rPr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42A9F"/>
    <w:pPr>
      <w:spacing w:after="13" w:line="276" w:lineRule="auto"/>
    </w:pPr>
    <w:rPr>
      <w:rFonts w:eastAsiaTheme="minorEastAsia"/>
      <w:color w:val="000000"/>
      <w:szCs w:val="22"/>
    </w:rPr>
  </w:style>
  <w:style w:type="character" w:customStyle="1" w:styleId="footnotedescriptionChar">
    <w:name w:val="footnote description Char"/>
    <w:link w:val="footnotedescription"/>
    <w:locked/>
    <w:rsid w:val="00F42A9F"/>
    <w:rPr>
      <w:rFonts w:eastAsiaTheme="minorEastAsia"/>
      <w:color w:val="000000"/>
      <w:szCs w:val="22"/>
    </w:rPr>
  </w:style>
  <w:style w:type="character" w:customStyle="1" w:styleId="footnotemark">
    <w:name w:val="footnote mark"/>
    <w:hidden/>
    <w:rsid w:val="00F42A9F"/>
    <w:rPr>
      <w:rFonts w:ascii="Times New Roman" w:hAnsi="Times New Roman"/>
      <w:color w:val="000000"/>
      <w:sz w:val="20"/>
      <w:vertAlign w:val="superscript"/>
    </w:rPr>
  </w:style>
  <w:style w:type="paragraph" w:styleId="af2">
    <w:name w:val="footnote text"/>
    <w:basedOn w:val="a"/>
    <w:link w:val="af3"/>
    <w:rsid w:val="009A664A"/>
    <w:rPr>
      <w:sz w:val="20"/>
    </w:rPr>
  </w:style>
  <w:style w:type="character" w:customStyle="1" w:styleId="af3">
    <w:name w:val="Текст сноски Знак"/>
    <w:basedOn w:val="a0"/>
    <w:link w:val="af2"/>
    <w:rsid w:val="009A664A"/>
  </w:style>
  <w:style w:type="character" w:styleId="af4">
    <w:name w:val="Hyperlink"/>
    <w:basedOn w:val="a0"/>
    <w:unhideWhenUsed/>
    <w:rsid w:val="00D008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2;&#1086;&#1083;&#1082;&#1086;&#1074;&#1072;_&#1045;&#1057;\&#1073;&#1083;&#1072;&#1085;&#1082;\&#1041;&#1083;&#1072;&#1085;&#1082;%20&#1087;&#1080;&#1089;&#1100;&#1084;&#1072;%20&#1040;4%20&#1056;&#1086;&#1089;&#1088;&#1077;&#1077;&#1089;&#1090;&#1088;%20(&#1063;&#1077;&#1088;&#1085;&#1091;&#1096;&#1082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noFill/>
          <a:prstDash val="sysDot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1EF8-9D24-4A21-B827-23FA1F6E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А4 Росреестр (Чернушка)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</cp:revision>
  <cp:lastPrinted>2023-10-06T06:13:00Z</cp:lastPrinted>
  <dcterms:created xsi:type="dcterms:W3CDTF">2024-01-16T10:25:00Z</dcterms:created>
  <dcterms:modified xsi:type="dcterms:W3CDTF">2024-01-16T11:33:00Z</dcterms:modified>
</cp:coreProperties>
</file>