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 w:rsidRPr="003412DA">
        <w:rPr>
          <w:rFonts w:ascii="Times New Roman" w:hAnsi="Times New Roman" w:cs="Times New Roman"/>
          <w:sz w:val="28"/>
          <w:szCs w:val="28"/>
        </w:rPr>
        <w:t>Приложение</w:t>
      </w:r>
    </w:p>
    <w:p w:rsidR="000A751C" w:rsidRDefault="000A751C" w:rsidP="000A751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3412DA">
        <w:rPr>
          <w:rFonts w:ascii="Times New Roman" w:hAnsi="Times New Roman" w:cs="Times New Roman"/>
          <w:sz w:val="28"/>
          <w:szCs w:val="28"/>
        </w:rPr>
        <w:t>УТВЕРЖДЕН</w:t>
      </w:r>
      <w:r w:rsidR="001760A5">
        <w:rPr>
          <w:rFonts w:ascii="Times New Roman" w:hAnsi="Times New Roman" w:cs="Times New Roman"/>
          <w:sz w:val="28"/>
          <w:szCs w:val="28"/>
        </w:rPr>
        <w:t>О</w:t>
      </w:r>
    </w:p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sz w:val="28"/>
          <w:szCs w:val="28"/>
        </w:rPr>
      </w:pPr>
      <w:r w:rsidRPr="003412DA">
        <w:rPr>
          <w:rFonts w:ascii="Times New Roman" w:hAnsi="Times New Roman" w:cs="Times New Roman"/>
          <w:sz w:val="28"/>
          <w:szCs w:val="28"/>
        </w:rPr>
        <w:t>ПостановлениемАдминистрации</w:t>
      </w:r>
    </w:p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12DA">
        <w:rPr>
          <w:rFonts w:ascii="Times New Roman" w:hAnsi="Times New Roman" w:cs="Times New Roman"/>
          <w:sz w:val="28"/>
          <w:szCs w:val="28"/>
        </w:rPr>
        <w:t>Суксунского городского округа</w:t>
      </w:r>
    </w:p>
    <w:p w:rsidR="000A751C" w:rsidRPr="003412DA" w:rsidRDefault="000A751C" w:rsidP="000A75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3412DA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0A751C" w:rsidRPr="003412DA" w:rsidRDefault="009C0A04" w:rsidP="000A751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22.10.2021 № 667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3"/>
      <w:bookmarkEnd w:id="0"/>
      <w:r w:rsidRPr="00CF4CF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F6">
        <w:rPr>
          <w:rFonts w:ascii="Times New Roman" w:hAnsi="Times New Roman" w:cs="Times New Roman"/>
          <w:b/>
          <w:bCs/>
          <w:sz w:val="28"/>
          <w:szCs w:val="28"/>
        </w:rPr>
        <w:t xml:space="preserve"> о порядке проведения антикоррупционной экспертизы 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F4CF6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 правовых актов Администрации Суксунского городского округа</w:t>
      </w:r>
    </w:p>
    <w:p w:rsidR="000A751C" w:rsidRPr="00CF4CF6" w:rsidRDefault="000A751C" w:rsidP="000A75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51C" w:rsidRDefault="000A751C" w:rsidP="0094011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4649B" w:rsidRPr="009B4F71" w:rsidRDefault="0074649B" w:rsidP="0074649B">
      <w:pPr>
        <w:pStyle w:val="a3"/>
        <w:ind w:left="720"/>
        <w:rPr>
          <w:rFonts w:ascii="Times New Roman" w:hAnsi="Times New Roman" w:cs="Times New Roman"/>
          <w:sz w:val="28"/>
          <w:szCs w:val="28"/>
        </w:rPr>
      </w:pPr>
    </w:p>
    <w:p w:rsidR="005044CA" w:rsidRDefault="005044CA" w:rsidP="005044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B4F71">
        <w:rPr>
          <w:rFonts w:ascii="Times New Roman" w:hAnsi="Times New Roman" w:cs="Times New Roman"/>
          <w:sz w:val="28"/>
          <w:szCs w:val="28"/>
        </w:rPr>
        <w:t xml:space="preserve">. Настоящее Положение разработано в соответствии с федеральными законами от 25.12.2008 </w:t>
      </w:r>
      <w:hyperlink r:id="rId7" w:history="1">
        <w:r w:rsidRPr="009B4F71">
          <w:rPr>
            <w:rFonts w:ascii="Times New Roman" w:hAnsi="Times New Roman" w:cs="Times New Roman"/>
            <w:sz w:val="28"/>
            <w:szCs w:val="28"/>
          </w:rPr>
          <w:t>№ 273-ФЗ</w:t>
        </w:r>
      </w:hyperlink>
      <w:r w:rsidRPr="009B4F71"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коррупции», от 17.07.2009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9B4F71">
          <w:rPr>
            <w:rFonts w:ascii="Times New Roman" w:hAnsi="Times New Roman" w:cs="Times New Roman"/>
            <w:sz w:val="28"/>
            <w:szCs w:val="28"/>
          </w:rPr>
          <w:t xml:space="preserve"> 172-ФЗ</w:t>
        </w:r>
      </w:hyperlink>
      <w:r w:rsidRPr="009B4F71">
        <w:rPr>
          <w:rFonts w:ascii="Times New Roman" w:hAnsi="Times New Roman" w:cs="Times New Roman"/>
          <w:sz w:val="28"/>
          <w:szCs w:val="28"/>
        </w:rPr>
        <w:t xml:space="preserve"> «Об антикоррупционной экспертизе </w:t>
      </w:r>
      <w:r w:rsidR="00574558">
        <w:rPr>
          <w:rFonts w:ascii="Times New Roman" w:hAnsi="Times New Roman" w:cs="Times New Roman"/>
          <w:sz w:val="28"/>
          <w:szCs w:val="28"/>
        </w:rPr>
        <w:t>н</w:t>
      </w:r>
      <w:r w:rsidRPr="009B4F71">
        <w:rPr>
          <w:rFonts w:ascii="Times New Roman" w:hAnsi="Times New Roman" w:cs="Times New Roman"/>
          <w:sz w:val="28"/>
          <w:szCs w:val="28"/>
        </w:rPr>
        <w:t xml:space="preserve">ормативных правовых актов и проектов нормативных правовых актов» и устанавливает порядок проведения антикоррупционной экспертизы нормативных правовых актов </w:t>
      </w:r>
      <w:r w:rsidR="00574558" w:rsidRPr="009B4F71">
        <w:rPr>
          <w:rFonts w:ascii="Times New Roman" w:hAnsi="Times New Roman" w:cs="Times New Roman"/>
          <w:sz w:val="28"/>
          <w:szCs w:val="28"/>
        </w:rPr>
        <w:t>Администрации</w:t>
      </w:r>
      <w:r w:rsidR="00574558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Pr="009B4F71">
        <w:rPr>
          <w:rFonts w:ascii="Times New Roman" w:hAnsi="Times New Roman" w:cs="Times New Roman"/>
          <w:sz w:val="28"/>
          <w:szCs w:val="28"/>
        </w:rPr>
        <w:t>(далее - нормативны</w:t>
      </w:r>
      <w:r w:rsidR="007D2848">
        <w:rPr>
          <w:rFonts w:ascii="Times New Roman" w:hAnsi="Times New Roman" w:cs="Times New Roman"/>
          <w:sz w:val="28"/>
          <w:szCs w:val="28"/>
        </w:rPr>
        <w:t>е</w:t>
      </w:r>
      <w:r w:rsidRPr="009B4F7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74558">
        <w:rPr>
          <w:rFonts w:ascii="Times New Roman" w:hAnsi="Times New Roman" w:cs="Times New Roman"/>
          <w:sz w:val="28"/>
          <w:szCs w:val="28"/>
        </w:rPr>
        <w:t>е</w:t>
      </w:r>
      <w:r w:rsidRPr="009B4F71">
        <w:rPr>
          <w:rFonts w:ascii="Times New Roman" w:hAnsi="Times New Roman" w:cs="Times New Roman"/>
          <w:sz w:val="28"/>
          <w:szCs w:val="28"/>
        </w:rPr>
        <w:t xml:space="preserve"> акт</w:t>
      </w:r>
      <w:r w:rsidR="00574558">
        <w:rPr>
          <w:rFonts w:ascii="Times New Roman" w:hAnsi="Times New Roman" w:cs="Times New Roman"/>
          <w:sz w:val="28"/>
          <w:szCs w:val="28"/>
        </w:rPr>
        <w:t>ы</w:t>
      </w:r>
      <w:r w:rsidRPr="009B4F71">
        <w:rPr>
          <w:rFonts w:ascii="Times New Roman" w:hAnsi="Times New Roman" w:cs="Times New Roman"/>
          <w:sz w:val="28"/>
          <w:szCs w:val="28"/>
        </w:rPr>
        <w:t xml:space="preserve">) и </w:t>
      </w:r>
      <w:r w:rsidR="0057455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B4F71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="00574558" w:rsidRPr="009B4F71">
        <w:rPr>
          <w:rFonts w:ascii="Times New Roman" w:hAnsi="Times New Roman" w:cs="Times New Roman"/>
          <w:sz w:val="28"/>
          <w:szCs w:val="28"/>
        </w:rPr>
        <w:t>Администрации</w:t>
      </w:r>
      <w:r w:rsidR="00574558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Pr="009B4F71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7D2848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Pr="009B4F71">
        <w:rPr>
          <w:rFonts w:ascii="Times New Roman" w:hAnsi="Times New Roman" w:cs="Times New Roman"/>
          <w:sz w:val="28"/>
          <w:szCs w:val="28"/>
        </w:rPr>
        <w:t>нормативны</w:t>
      </w:r>
      <w:r w:rsidR="00574558">
        <w:rPr>
          <w:rFonts w:ascii="Times New Roman" w:hAnsi="Times New Roman" w:cs="Times New Roman"/>
          <w:sz w:val="28"/>
          <w:szCs w:val="28"/>
        </w:rPr>
        <w:t>х</w:t>
      </w:r>
      <w:r w:rsidRPr="009B4F71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574558">
        <w:rPr>
          <w:rFonts w:ascii="Times New Roman" w:hAnsi="Times New Roman" w:cs="Times New Roman"/>
          <w:sz w:val="28"/>
          <w:szCs w:val="28"/>
        </w:rPr>
        <w:t>х</w:t>
      </w:r>
      <w:r w:rsidRPr="009B4F71">
        <w:rPr>
          <w:rFonts w:ascii="Times New Roman" w:hAnsi="Times New Roman" w:cs="Times New Roman"/>
          <w:sz w:val="28"/>
          <w:szCs w:val="28"/>
        </w:rPr>
        <w:t xml:space="preserve"> акт</w:t>
      </w:r>
      <w:r w:rsidR="00574558">
        <w:rPr>
          <w:rFonts w:ascii="Times New Roman" w:hAnsi="Times New Roman" w:cs="Times New Roman"/>
          <w:sz w:val="28"/>
          <w:szCs w:val="28"/>
        </w:rPr>
        <w:t>ов)</w:t>
      </w:r>
      <w:r w:rsidRPr="009B4F71">
        <w:rPr>
          <w:rFonts w:ascii="Times New Roman" w:hAnsi="Times New Roman" w:cs="Times New Roman"/>
          <w:sz w:val="28"/>
          <w:szCs w:val="28"/>
        </w:rPr>
        <w:t>, порядок и срок подготовки заключений, составляемых при проведении антикоррупционной экспертизы.</w:t>
      </w:r>
    </w:p>
    <w:p w:rsidR="000A751C" w:rsidRPr="009B4F71" w:rsidRDefault="000A751C" w:rsidP="000A751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F71">
        <w:rPr>
          <w:rFonts w:ascii="Times New Roman" w:hAnsi="Times New Roman" w:cs="Times New Roman"/>
          <w:sz w:val="28"/>
          <w:szCs w:val="28"/>
        </w:rPr>
        <w:t>1.</w:t>
      </w:r>
      <w:r w:rsidR="005044CA">
        <w:rPr>
          <w:rFonts w:ascii="Times New Roman" w:hAnsi="Times New Roman" w:cs="Times New Roman"/>
          <w:sz w:val="28"/>
          <w:szCs w:val="28"/>
        </w:rPr>
        <w:t>2</w:t>
      </w:r>
      <w:r w:rsidRPr="009B4F71">
        <w:rPr>
          <w:rFonts w:ascii="Times New Roman" w:hAnsi="Times New Roman" w:cs="Times New Roman"/>
          <w:sz w:val="28"/>
          <w:szCs w:val="28"/>
        </w:rPr>
        <w:t xml:space="preserve">. Под антикоррупционной экспертизой нормативных правовых актов и </w:t>
      </w:r>
      <w:r w:rsidR="007D2848">
        <w:rPr>
          <w:rFonts w:ascii="Times New Roman" w:hAnsi="Times New Roman" w:cs="Times New Roman"/>
          <w:sz w:val="28"/>
          <w:szCs w:val="28"/>
        </w:rPr>
        <w:t xml:space="preserve">проектов </w:t>
      </w:r>
      <w:r w:rsidRPr="009B4F71">
        <w:rPr>
          <w:rFonts w:ascii="Times New Roman" w:hAnsi="Times New Roman" w:cs="Times New Roman"/>
          <w:sz w:val="28"/>
          <w:szCs w:val="28"/>
        </w:rPr>
        <w:t>нормативных правовых актов Администрации</w:t>
      </w:r>
      <w:r w:rsidR="00686813"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</w:t>
      </w:r>
      <w:r w:rsidRPr="009B4F71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понимается деятельность, направленная на выявление в нормативных правовых актах или проектах муниципальных нормативных правовых актов положений, способствующих созданию условий для проявления коррупции, и предотвращение включения в них указанных положений (далее - антикоррупционная экспертиза).</w:t>
      </w:r>
    </w:p>
    <w:p w:rsidR="003132B8" w:rsidRDefault="003132B8" w:rsidP="003132B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Антикоррупционная экспертиза нормативных правовых актов и проектов нормативных правовых актов</w:t>
      </w:r>
      <w:r w:rsidR="00EB0E5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проводится</w:t>
      </w:r>
      <w:r w:rsidR="0074649B">
        <w:rPr>
          <w:rFonts w:ascii="Times New Roman" w:hAnsi="Times New Roman" w:cs="Times New Roman"/>
          <w:sz w:val="28"/>
          <w:szCs w:val="28"/>
        </w:rPr>
        <w:t xml:space="preserve"> специалистами юридического отдела</w:t>
      </w:r>
      <w:r w:rsidRPr="009B4F71">
        <w:rPr>
          <w:rFonts w:ascii="Times New Roman" w:hAnsi="Times New Roman" w:cs="Times New Roman"/>
          <w:sz w:val="28"/>
          <w:szCs w:val="28"/>
        </w:rPr>
        <w:t>Администраци</w:t>
      </w:r>
      <w:r w:rsidR="00E316A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Суксунского городского округа в соответствии с </w:t>
      </w:r>
      <w:hyperlink r:id="rId9" w:history="1">
        <w:r w:rsidRPr="003132B8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</w:t>
      </w:r>
      <w:r w:rsidR="00FD3DB0">
        <w:rPr>
          <w:rFonts w:ascii="Times New Roman" w:hAnsi="Times New Roman" w:cs="Times New Roman"/>
          <w:sz w:val="28"/>
          <w:szCs w:val="28"/>
        </w:rPr>
        <w:t>.02.</w:t>
      </w:r>
      <w:r>
        <w:rPr>
          <w:rFonts w:ascii="Times New Roman" w:hAnsi="Times New Roman" w:cs="Times New Roman"/>
          <w:sz w:val="28"/>
          <w:szCs w:val="28"/>
        </w:rPr>
        <w:t xml:space="preserve">2010 </w:t>
      </w:r>
      <w:r w:rsidR="00FD3DB0">
        <w:rPr>
          <w:rFonts w:ascii="Times New Roman" w:hAnsi="Times New Roman" w:cs="Times New Roman"/>
          <w:sz w:val="28"/>
          <w:szCs w:val="28"/>
        </w:rPr>
        <w:t>№</w:t>
      </w:r>
      <w:r w:rsidR="00A027CF">
        <w:rPr>
          <w:rFonts w:ascii="Times New Roman" w:hAnsi="Times New Roman" w:cs="Times New Roman"/>
          <w:sz w:val="28"/>
          <w:szCs w:val="28"/>
        </w:rPr>
        <w:t xml:space="preserve"> 96 «</w:t>
      </w:r>
      <w:r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A027CF">
        <w:rPr>
          <w:rFonts w:ascii="Times New Roman" w:hAnsi="Times New Roman" w:cs="Times New Roman"/>
          <w:sz w:val="28"/>
          <w:szCs w:val="28"/>
        </w:rPr>
        <w:t>»</w:t>
      </w:r>
      <w:r w:rsidRPr="009B4F71">
        <w:rPr>
          <w:rFonts w:ascii="Times New Roman" w:hAnsi="Times New Roman" w:cs="Times New Roman"/>
          <w:sz w:val="28"/>
          <w:szCs w:val="28"/>
        </w:rPr>
        <w:t xml:space="preserve">(далее - </w:t>
      </w:r>
      <w:r>
        <w:rPr>
          <w:rFonts w:ascii="Times New Roman" w:hAnsi="Times New Roman" w:cs="Times New Roman"/>
          <w:sz w:val="28"/>
          <w:szCs w:val="28"/>
        </w:rPr>
        <w:t>Методика</w:t>
      </w:r>
      <w:r w:rsidRPr="009B4F71">
        <w:rPr>
          <w:rFonts w:ascii="Times New Roman" w:hAnsi="Times New Roman" w:cs="Times New Roman"/>
          <w:sz w:val="28"/>
          <w:szCs w:val="28"/>
        </w:rPr>
        <w:t>)</w:t>
      </w:r>
      <w:r w:rsidR="00A027CF">
        <w:rPr>
          <w:rFonts w:ascii="Times New Roman" w:hAnsi="Times New Roman" w:cs="Times New Roman"/>
          <w:sz w:val="28"/>
          <w:szCs w:val="28"/>
        </w:rPr>
        <w:t>.</w:t>
      </w:r>
    </w:p>
    <w:p w:rsidR="00686813" w:rsidRDefault="00686813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Pr="009B4F71" w:rsidRDefault="00686813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сроки проведения антикоррупционной экспертизы</w:t>
      </w:r>
    </w:p>
    <w:p w:rsidR="000A751C" w:rsidRDefault="000A751C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нормативных правовых актов</w:t>
      </w:r>
    </w:p>
    <w:p w:rsidR="0074649B" w:rsidRPr="009B4F71" w:rsidRDefault="0074649B" w:rsidP="000A751C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Антикоррупционная экспертиза действующих нормативных правовых актов осуществляется в соответствии с Методикой специалистами юридического отдела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Суксунского городского округа по поручению главы городского округа - главы </w:t>
      </w:r>
      <w:r w:rsid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Суксунского городского округа, его заместителей либо при мониторинге применения нормативных правовых актов.</w:t>
      </w: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Срок проведения антикоррупционной экспертизы действующих нормативных правовых актов не должен превышать 10 рабочих дней.</w:t>
      </w: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Выявленные в нормативном правовом акте коррупциогенные факторы отражаются в заключении, составляемом по результатам антикоррупционной экспертизы, по форме согласно </w:t>
      </w:r>
      <w:r w:rsidR="009C0A04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A751C" w:rsidRPr="009B4F71" w:rsidRDefault="00686813" w:rsidP="000A751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заключении отражаются следующие сведения: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 заключения;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нормативного правового акта, прошедшего антикоррупционную экспертизу;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и дата принятия нормативного правового акта;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нормативного правового акта, в которых выявлены коррупциогенные факторы, с указанием структурных единиц нормативного правового акта (раздела, главы, статьи, части, пункта, подпункта, абзаца), и соответствующие коррупциогенные факторы (в случае выявления указанных положений);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способах устранения в нормативном правовом акте выявленных коррупциогенных факторов.</w:t>
      </w:r>
    </w:p>
    <w:p w:rsidR="000A751C" w:rsidRPr="009B4F71" w:rsidRDefault="000A751C" w:rsidP="002C5FF7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также отражаются возможные негативные последствия сохранения в нормативном правовом акте выявленных коррупциогенных факторов.</w:t>
      </w:r>
    </w:p>
    <w:p w:rsidR="000A751C" w:rsidRPr="009B4F71" w:rsidRDefault="00686813" w:rsidP="00542ACF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.5. Заключение подписывается лицом, проводивш</w:t>
      </w:r>
      <w:r w:rsidR="00A027CF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антикоррупционную экспертизу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</w:t>
      </w:r>
      <w:r w:rsidR="000A751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A751C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Суксунского городского округа</w:t>
      </w:r>
      <w:r w:rsidR="000130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4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направляется </w:t>
      </w:r>
      <w:r w:rsidR="001876E5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глав</w:t>
      </w:r>
      <w:r w:rsidR="00E15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6E5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округа - глав</w:t>
      </w:r>
      <w:r w:rsidR="00E154E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876E5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Суксунского городского округа </w:t>
      </w:r>
      <w:r w:rsidR="001876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013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принятия мер.</w:t>
      </w:r>
    </w:p>
    <w:p w:rsidR="000A751C" w:rsidRPr="009B4F71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13" w:rsidRPr="009B4F71" w:rsidRDefault="00686813" w:rsidP="006868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и сроки проведения антикоррупционной экспертизы</w:t>
      </w:r>
    </w:p>
    <w:p w:rsidR="00686813" w:rsidRDefault="00686813" w:rsidP="006868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нормативных правовых актов</w:t>
      </w:r>
    </w:p>
    <w:p w:rsidR="0074649B" w:rsidRPr="009B4F71" w:rsidRDefault="0074649B" w:rsidP="00686813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6813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Антикоррупционная экспертиза проектов нормативных правовых 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юридической экспертизы специалистами юридического отдела администрации Суксунского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Антикоррупционная экспертиза проекта нормативного правового акта проводится в течение 5 рабочих дней, с даты его поступления в юридический отдел.</w:t>
      </w:r>
    </w:p>
    <w:p w:rsidR="00686813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Выявленные в проекте нормативного правового акта коррупциогенные факторы отражаются в </w:t>
      </w:r>
      <w:hyperlink r:id="rId10" w:history="1">
        <w:r w:rsidRPr="009B4F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заключении</w:t>
        </w:r>
      </w:hyperlink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составляемом при</w:t>
      </w:r>
    </w:p>
    <w:p w:rsidR="00686813" w:rsidRPr="009B4F71" w:rsidRDefault="00686813" w:rsidP="0068681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проведении антикоррупционной экспертизы, по форме согласно </w:t>
      </w:r>
      <w:bookmarkStart w:id="1" w:name="_GoBack"/>
      <w:bookmarkEnd w:id="1"/>
      <w:r w:rsidR="009C0A04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приложению,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Положению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86813" w:rsidRPr="009B4F71" w:rsidRDefault="00686813" w:rsidP="00C963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заключении отражаются следующие сведения: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подготовки заключения;</w:t>
      </w:r>
    </w:p>
    <w:p w:rsidR="00686813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 наименование проекта нормативного правового акта, прошедшего антикоррупционную экспертизу;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 и дата принятия нормативно правового акта;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проекта нормативного правового акта, в которых выявлены коррупциогенные факторы, с указанием структурных единиц проекта нормативного правового акта (раздела, главы, статьи, части, пункта, подпункта, абзаца), и соответствующие коррупциогенные факторы (в случае выявления указанных положений);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о способах устранения в проекте нормативного правового акта выявленных коррупциогенных факторов.</w:t>
      </w:r>
    </w:p>
    <w:p w:rsidR="00686813" w:rsidRPr="009B4F71" w:rsidRDefault="00686813" w:rsidP="001473CA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заключении также отражаются возможные негативные последствия сохранения в проекте нормативного правового акта выявленных коррупциогенных факторов.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C0A04"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5. Заключение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лицом, проводившим антикоррупционную экспертизу,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начальником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юридического отдела администрации Суксунского городского округа.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.6. Заключение подлежит рассмотрению лицом, подготовившим проект нормативного правового акта.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.7. Положения проекта нормативного правового акта, в которых при проведении антикоррупционной экспертизы выявлены коррупциогенные факторы, устраняются на стадии доработки проекта нормативного правового акта разработчиком проекта в срок, не превышающий 5 рабочих дней.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.8. При наличии разногласий, возникших при оценке указанных в заключении коррупциогенных факторов, автор проекта нормативного правового акта подготавливает лист разногласий, который </w:t>
      </w:r>
      <w:r w:rsidR="00495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заключением прикладывается к проекту 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нормативного правового акта.</w:t>
      </w:r>
    </w:p>
    <w:p w:rsidR="00686813" w:rsidRPr="009B4F71" w:rsidRDefault="00686813" w:rsidP="00495398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выносится на рассмотрение главы городского округа - главы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Суксунского городского округа с заключением юридического отдела и листом разногласий.</w:t>
      </w:r>
    </w:p>
    <w:p w:rsidR="00686813" w:rsidRPr="009B4F71" w:rsidRDefault="00686813" w:rsidP="00686813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B4F71">
        <w:rPr>
          <w:rFonts w:ascii="Times New Roman" w:eastAsia="Times New Roman" w:hAnsi="Times New Roman" w:cs="Times New Roman"/>
          <w:sz w:val="28"/>
          <w:szCs w:val="28"/>
          <w:lang w:eastAsia="ru-RU"/>
        </w:rPr>
        <w:t>.9. В случае если при проведении антикоррупционной экспертизы проекта нормативного правового акта коррупциогенные факторы не выявлены, заключение не оформляется.</w:t>
      </w:r>
    </w:p>
    <w:p w:rsidR="000A751C" w:rsidRPr="009B4F71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1C" w:rsidRDefault="000A751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57CC" w:rsidRDefault="008557CC" w:rsidP="000A751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57CC" w:rsidSect="00D822F2">
      <w:headerReference w:type="default" r:id="rId11"/>
      <w:headerReference w:type="first" r:id="rId12"/>
      <w:pgSz w:w="11906" w:h="16838" w:code="9"/>
      <w:pgMar w:top="1134" w:right="567" w:bottom="993" w:left="1701" w:header="720" w:footer="720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BE0" w:rsidRDefault="00573BE0" w:rsidP="000A751C">
      <w:pPr>
        <w:spacing w:after="0" w:line="240" w:lineRule="auto"/>
      </w:pPr>
      <w:r>
        <w:separator/>
      </w:r>
    </w:p>
  </w:endnote>
  <w:endnote w:type="continuationSeparator" w:id="1">
    <w:p w:rsidR="00573BE0" w:rsidRDefault="00573BE0" w:rsidP="000A7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BE0" w:rsidRDefault="00573BE0" w:rsidP="000A751C">
      <w:pPr>
        <w:spacing w:after="0" w:line="240" w:lineRule="auto"/>
      </w:pPr>
      <w:r>
        <w:separator/>
      </w:r>
    </w:p>
  </w:footnote>
  <w:footnote w:type="continuationSeparator" w:id="1">
    <w:p w:rsidR="00573BE0" w:rsidRDefault="00573BE0" w:rsidP="000A7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81839"/>
      <w:docPartObj>
        <w:docPartGallery w:val="Page Numbers (Top of Page)"/>
        <w:docPartUnique/>
      </w:docPartObj>
    </w:sdtPr>
    <w:sdtContent>
      <w:p w:rsidR="00D822F2" w:rsidRDefault="007F1E0E">
        <w:pPr>
          <w:pStyle w:val="a4"/>
          <w:jc w:val="center"/>
        </w:pPr>
        <w:r>
          <w:fldChar w:fldCharType="begin"/>
        </w:r>
        <w:r w:rsidR="00D44365">
          <w:instrText xml:space="preserve"> PAGE   \* MERGEFORMAT </w:instrText>
        </w:r>
        <w:r>
          <w:fldChar w:fldCharType="separate"/>
        </w:r>
        <w:r w:rsidR="00FC42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A751C" w:rsidRDefault="000A751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51C" w:rsidRDefault="000A751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6075E"/>
    <w:multiLevelType w:val="hybridMultilevel"/>
    <w:tmpl w:val="57049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B3609E"/>
    <w:multiLevelType w:val="hybridMultilevel"/>
    <w:tmpl w:val="A76086FE"/>
    <w:lvl w:ilvl="0" w:tplc="3F5E64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51C"/>
    <w:rsid w:val="0001309E"/>
    <w:rsid w:val="000A751C"/>
    <w:rsid w:val="001473CA"/>
    <w:rsid w:val="001760A5"/>
    <w:rsid w:val="001876E5"/>
    <w:rsid w:val="001C0781"/>
    <w:rsid w:val="00245E59"/>
    <w:rsid w:val="00265EB0"/>
    <w:rsid w:val="002A00EB"/>
    <w:rsid w:val="002C5FF7"/>
    <w:rsid w:val="003132B8"/>
    <w:rsid w:val="003333E2"/>
    <w:rsid w:val="003F188A"/>
    <w:rsid w:val="004559E3"/>
    <w:rsid w:val="00495398"/>
    <w:rsid w:val="004E2449"/>
    <w:rsid w:val="005044CA"/>
    <w:rsid w:val="00542ACF"/>
    <w:rsid w:val="00555B74"/>
    <w:rsid w:val="00573BE0"/>
    <w:rsid w:val="00574558"/>
    <w:rsid w:val="005D0916"/>
    <w:rsid w:val="005E2A6C"/>
    <w:rsid w:val="00686813"/>
    <w:rsid w:val="0074649B"/>
    <w:rsid w:val="00752F7E"/>
    <w:rsid w:val="007D2848"/>
    <w:rsid w:val="007F1E0E"/>
    <w:rsid w:val="008557CC"/>
    <w:rsid w:val="0086741F"/>
    <w:rsid w:val="00916535"/>
    <w:rsid w:val="00940112"/>
    <w:rsid w:val="009C0A04"/>
    <w:rsid w:val="00A027CF"/>
    <w:rsid w:val="00A649B0"/>
    <w:rsid w:val="00BB27F3"/>
    <w:rsid w:val="00C3445D"/>
    <w:rsid w:val="00C963E1"/>
    <w:rsid w:val="00C96BF4"/>
    <w:rsid w:val="00CD64EF"/>
    <w:rsid w:val="00D44365"/>
    <w:rsid w:val="00D822F2"/>
    <w:rsid w:val="00D90FB5"/>
    <w:rsid w:val="00DD006A"/>
    <w:rsid w:val="00E01BC3"/>
    <w:rsid w:val="00E154E5"/>
    <w:rsid w:val="00E316A9"/>
    <w:rsid w:val="00E5412F"/>
    <w:rsid w:val="00EB0E54"/>
    <w:rsid w:val="00ED6508"/>
    <w:rsid w:val="00EE7314"/>
    <w:rsid w:val="00F01D1F"/>
    <w:rsid w:val="00FC42A3"/>
    <w:rsid w:val="00FD3DB0"/>
    <w:rsid w:val="00FD4C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751C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0A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751C"/>
  </w:style>
  <w:style w:type="paragraph" w:styleId="a6">
    <w:name w:val="footer"/>
    <w:basedOn w:val="a"/>
    <w:link w:val="a7"/>
    <w:uiPriority w:val="99"/>
    <w:semiHidden/>
    <w:unhideWhenUsed/>
    <w:rsid w:val="000A75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A751C"/>
  </w:style>
  <w:style w:type="paragraph" w:styleId="a8">
    <w:name w:val="Balloon Text"/>
    <w:basedOn w:val="a"/>
    <w:link w:val="a9"/>
    <w:uiPriority w:val="99"/>
    <w:semiHidden/>
    <w:unhideWhenUsed/>
    <w:rsid w:val="009C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C0A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425F5FF905D23230B9F4EF8A735B0D92D350B2002D14FBDFBB25E3434A47F1A267D9685D0674CCD587CF28985BG9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425F5FF905D23230B9F4EF8A735B0D92D650B2032314FBDFBB25E3434A47F1A267D9685D0674CCD587CF28985BG9J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C76ACD9E51E9AD833CC3E4597003A57E307161B2D39AAE6AEBD76B4F2D3963CEE5A28157F5400A94A5D83711F0FEDF0A8EF0D44C59DB9ADA90C45ABfAc1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74C1876260579AF569AB8255BD282FA85D2B174D2CCE73109E11E392D384D14EF1408BE53172306FCF1AE7BCA05FA42025A259FF6649C7q8nC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2021-10-22T03:12:00Z</cp:lastPrinted>
  <dcterms:created xsi:type="dcterms:W3CDTF">2021-10-22T09:55:00Z</dcterms:created>
  <dcterms:modified xsi:type="dcterms:W3CDTF">2021-10-22T09:55:00Z</dcterms:modified>
</cp:coreProperties>
</file>